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F4" w:rsidRDefault="00AF58F4" w:rsidP="00943F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EIDITAL DE SELEÇÃO PARA </w:t>
      </w:r>
      <w:r w:rsidR="006A4708" w:rsidRPr="00943FA8">
        <w:rPr>
          <w:rFonts w:ascii="Arial" w:hAnsi="Arial" w:cs="Arial"/>
          <w:b/>
          <w:sz w:val="24"/>
          <w:szCs w:val="24"/>
        </w:rPr>
        <w:t xml:space="preserve">MOSTRA DE EXPERIÊNCIAS </w:t>
      </w:r>
    </w:p>
    <w:p w:rsidR="006A4708" w:rsidRPr="00943FA8" w:rsidRDefault="006A4708" w:rsidP="00AF58F4">
      <w:pPr>
        <w:jc w:val="center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EM SAÚDE</w:t>
      </w:r>
      <w:r w:rsidR="00AF58F4">
        <w:rPr>
          <w:rFonts w:ascii="Arial" w:hAnsi="Arial" w:cs="Arial"/>
          <w:b/>
          <w:sz w:val="24"/>
          <w:szCs w:val="24"/>
        </w:rPr>
        <w:t xml:space="preserve"> </w:t>
      </w:r>
      <w:r w:rsidR="00AF58F4" w:rsidRPr="00943FA8">
        <w:rPr>
          <w:rFonts w:ascii="Arial" w:hAnsi="Arial" w:cs="Arial"/>
          <w:b/>
          <w:sz w:val="24"/>
          <w:szCs w:val="24"/>
        </w:rPr>
        <w:t>“MOSTRA NORTE NORDESTE, aqui tem SUS”</w:t>
      </w:r>
      <w:r w:rsidR="00631302" w:rsidRPr="00943FA8">
        <w:rPr>
          <w:rFonts w:ascii="Arial" w:hAnsi="Arial" w:cs="Arial"/>
          <w:b/>
          <w:sz w:val="24"/>
          <w:szCs w:val="24"/>
        </w:rPr>
        <w:t xml:space="preserve"> – ANO: </w:t>
      </w:r>
      <w:proofErr w:type="gramStart"/>
      <w:r w:rsidR="00E4632B" w:rsidRPr="00943FA8">
        <w:rPr>
          <w:rFonts w:ascii="Arial" w:hAnsi="Arial" w:cs="Arial"/>
          <w:b/>
          <w:sz w:val="24"/>
          <w:szCs w:val="24"/>
        </w:rPr>
        <w:t>2019</w:t>
      </w:r>
      <w:proofErr w:type="gramEnd"/>
    </w:p>
    <w:p w:rsidR="00943FA8" w:rsidRPr="00943FA8" w:rsidRDefault="00943FA8" w:rsidP="004A49AD">
      <w:pPr>
        <w:jc w:val="center"/>
        <w:rPr>
          <w:rFonts w:ascii="Arial" w:hAnsi="Arial" w:cs="Arial"/>
          <w:b/>
          <w:sz w:val="24"/>
          <w:szCs w:val="24"/>
        </w:rPr>
      </w:pPr>
    </w:p>
    <w:p w:rsidR="00943FA8" w:rsidRPr="0006264C" w:rsidRDefault="00943FA8" w:rsidP="00943FA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6264C">
        <w:rPr>
          <w:rFonts w:ascii="Arial" w:hAnsi="Arial" w:cs="Arial"/>
          <w:sz w:val="24"/>
          <w:szCs w:val="24"/>
        </w:rPr>
        <w:t>INSCRIÇÃO e SELEÇÃO de EXPERIÊNCIAS – MOSTRA Norte Nordeste, aqui tem SUS.</w:t>
      </w:r>
    </w:p>
    <w:p w:rsidR="00943FA8" w:rsidRPr="0006264C" w:rsidRDefault="00943FA8" w:rsidP="00943FA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6264C" w:rsidRDefault="00943FA8" w:rsidP="0006264C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06264C">
        <w:rPr>
          <w:rFonts w:ascii="Arial" w:hAnsi="Arial" w:cs="Arial"/>
          <w:sz w:val="24"/>
          <w:szCs w:val="24"/>
        </w:rPr>
        <w:t>A seleção dos trabalhos</w:t>
      </w:r>
      <w:r w:rsidR="0006264C" w:rsidRPr="0006264C">
        <w:rPr>
          <w:rFonts w:ascii="Arial" w:hAnsi="Arial" w:cs="Arial"/>
          <w:sz w:val="24"/>
          <w:szCs w:val="24"/>
        </w:rPr>
        <w:t xml:space="preserve"> para a Mostra Norte Nordeste </w:t>
      </w:r>
      <w:r w:rsidRPr="0006264C">
        <w:rPr>
          <w:rFonts w:ascii="Arial" w:hAnsi="Arial" w:cs="Arial"/>
          <w:sz w:val="24"/>
          <w:szCs w:val="24"/>
        </w:rPr>
        <w:t>se</w:t>
      </w:r>
      <w:r w:rsidR="0006264C" w:rsidRPr="0006264C">
        <w:rPr>
          <w:rFonts w:ascii="Arial" w:hAnsi="Arial" w:cs="Arial"/>
          <w:sz w:val="24"/>
          <w:szCs w:val="24"/>
        </w:rPr>
        <w:t>rá realizada</w:t>
      </w:r>
      <w:r w:rsidRPr="0006264C">
        <w:rPr>
          <w:rFonts w:ascii="Arial" w:hAnsi="Arial" w:cs="Arial"/>
          <w:sz w:val="24"/>
          <w:szCs w:val="24"/>
        </w:rPr>
        <w:t xml:space="preserve"> através da Comissão Avaliadora do Conselho de Secretarias Municipais de Saúde do Tocantins – COSEMS-TO</w:t>
      </w:r>
      <w:r w:rsidR="0006264C" w:rsidRPr="0006264C">
        <w:rPr>
          <w:rFonts w:ascii="Arial" w:hAnsi="Arial" w:cs="Arial"/>
          <w:sz w:val="24"/>
          <w:szCs w:val="24"/>
        </w:rPr>
        <w:t>.</w:t>
      </w:r>
    </w:p>
    <w:p w:rsidR="0006264C" w:rsidRPr="0006264C" w:rsidRDefault="0006264C" w:rsidP="0006264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43FA8" w:rsidRDefault="00943FA8" w:rsidP="0006264C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06264C">
        <w:rPr>
          <w:rFonts w:ascii="Arial" w:hAnsi="Arial" w:cs="Arial"/>
          <w:sz w:val="24"/>
          <w:szCs w:val="24"/>
        </w:rPr>
        <w:t>§1º A Gestão Municipal de Saúde selecionará experiências exitosas da área da Saúde das Equipes e Unidades de saúde de seu território.</w:t>
      </w:r>
    </w:p>
    <w:p w:rsidR="0006264C" w:rsidRPr="0006264C" w:rsidRDefault="0006264C" w:rsidP="0006264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43FA8" w:rsidRPr="0006264C" w:rsidRDefault="00943FA8" w:rsidP="00943FA8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06264C">
        <w:rPr>
          <w:rFonts w:ascii="Arial" w:hAnsi="Arial" w:cs="Arial"/>
          <w:sz w:val="24"/>
          <w:szCs w:val="24"/>
        </w:rPr>
        <w:t xml:space="preserve">§2º Serão considerados para as inscrições de experiências, trabalhos com os seguintes aspectos e </w:t>
      </w:r>
      <w:r w:rsidRPr="0006264C">
        <w:rPr>
          <w:rFonts w:ascii="Arial" w:hAnsi="Arial" w:cs="Arial"/>
          <w:sz w:val="24"/>
          <w:szCs w:val="24"/>
          <w:u w:val="single"/>
        </w:rPr>
        <w:t>modalidades de inscrição</w:t>
      </w:r>
      <w:r w:rsidRPr="0006264C">
        <w:rPr>
          <w:rFonts w:ascii="Arial" w:hAnsi="Arial" w:cs="Arial"/>
          <w:sz w:val="24"/>
          <w:szCs w:val="24"/>
        </w:rPr>
        <w:t>:</w:t>
      </w:r>
    </w:p>
    <w:p w:rsidR="00943FA8" w:rsidRPr="0006264C" w:rsidRDefault="00943FA8" w:rsidP="00943FA8">
      <w:pPr>
        <w:pStyle w:val="PargrafodaLista"/>
        <w:jc w:val="both"/>
        <w:rPr>
          <w:rFonts w:ascii="Arial" w:hAnsi="Arial" w:cs="Arial"/>
          <w:sz w:val="24"/>
          <w:szCs w:val="24"/>
        </w:rPr>
      </w:pPr>
      <w:bookmarkStart w:id="0" w:name="_Hlk531366141"/>
      <w:r w:rsidRPr="0006264C">
        <w:rPr>
          <w:rFonts w:ascii="Arial" w:hAnsi="Arial" w:cs="Arial"/>
          <w:sz w:val="24"/>
          <w:szCs w:val="24"/>
        </w:rPr>
        <w:t>Experiências das Equipes de Saúde da Família, NASF, Planejamento e Gestão em Saúde nas Unidades Municipais de Saúde, realizadas com sucesso nos respectivos territórios.</w:t>
      </w:r>
    </w:p>
    <w:p w:rsidR="00943FA8" w:rsidRPr="0006264C" w:rsidRDefault="00943FA8" w:rsidP="00943FA8">
      <w:pPr>
        <w:pStyle w:val="PargrafodaLista"/>
        <w:jc w:val="both"/>
        <w:rPr>
          <w:rFonts w:ascii="Arial" w:hAnsi="Arial" w:cs="Arial"/>
          <w:sz w:val="24"/>
          <w:szCs w:val="24"/>
        </w:rPr>
      </w:pPr>
      <w:bookmarkStart w:id="1" w:name="_Hlk531362676"/>
    </w:p>
    <w:bookmarkEnd w:id="0"/>
    <w:bookmarkEnd w:id="1"/>
    <w:p w:rsidR="00943FA8" w:rsidRPr="00AF58F4" w:rsidRDefault="00943FA8" w:rsidP="00943FA8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 w:rsidRPr="00AF58F4">
        <w:rPr>
          <w:rFonts w:ascii="Arial" w:hAnsi="Arial" w:cs="Arial"/>
          <w:b/>
          <w:sz w:val="24"/>
          <w:szCs w:val="24"/>
        </w:rPr>
        <w:t>§3º A data limite para a formalização da insc</w:t>
      </w:r>
      <w:r w:rsidR="00AF58F4">
        <w:rPr>
          <w:rFonts w:ascii="Arial" w:hAnsi="Arial" w:cs="Arial"/>
          <w:b/>
          <w:sz w:val="24"/>
          <w:szCs w:val="24"/>
        </w:rPr>
        <w:t>rição das experiências encaminha</w:t>
      </w:r>
      <w:r w:rsidRPr="00AF58F4">
        <w:rPr>
          <w:rFonts w:ascii="Arial" w:hAnsi="Arial" w:cs="Arial"/>
          <w:b/>
          <w:sz w:val="24"/>
          <w:szCs w:val="24"/>
        </w:rPr>
        <w:t>das pelos Municípios é o dia 05 de Abril de 2019,</w:t>
      </w:r>
      <w:r w:rsidR="002D11F7" w:rsidRPr="00AF58F4">
        <w:rPr>
          <w:rFonts w:ascii="Arial" w:hAnsi="Arial" w:cs="Arial"/>
          <w:b/>
          <w:sz w:val="24"/>
          <w:szCs w:val="24"/>
        </w:rPr>
        <w:t xml:space="preserve"> até ás </w:t>
      </w:r>
      <w:proofErr w:type="gramStart"/>
      <w:r w:rsidR="002D11F7" w:rsidRPr="00AF58F4">
        <w:rPr>
          <w:rFonts w:ascii="Arial" w:hAnsi="Arial" w:cs="Arial"/>
          <w:b/>
          <w:sz w:val="24"/>
          <w:szCs w:val="24"/>
        </w:rPr>
        <w:t>18</w:t>
      </w:r>
      <w:r w:rsidRPr="00AF58F4">
        <w:rPr>
          <w:rFonts w:ascii="Arial" w:hAnsi="Arial" w:cs="Arial"/>
          <w:b/>
          <w:sz w:val="24"/>
          <w:szCs w:val="24"/>
        </w:rPr>
        <w:t>:00</w:t>
      </w:r>
      <w:proofErr w:type="gramEnd"/>
      <w:r w:rsidRPr="00AF58F4">
        <w:rPr>
          <w:rFonts w:ascii="Arial" w:hAnsi="Arial" w:cs="Arial"/>
          <w:b/>
          <w:sz w:val="24"/>
          <w:szCs w:val="24"/>
        </w:rPr>
        <w:t>Hs por meio de formulário Anexo 1, deste edital, enviado exclusivamente para o e-mail,</w:t>
      </w:r>
      <w:r w:rsidR="0006264C" w:rsidRPr="00AF58F4"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="0006264C" w:rsidRPr="00AF58F4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mostras.cosemsto@gmail.com</w:t>
        </w:r>
      </w:hyperlink>
      <w:r w:rsidR="0006264C" w:rsidRPr="00AF58F4">
        <w:rPr>
          <w:rFonts w:ascii="Arial" w:hAnsi="Arial" w:cs="Arial"/>
          <w:b/>
          <w:sz w:val="24"/>
          <w:szCs w:val="24"/>
        </w:rPr>
        <w:t>.</w:t>
      </w:r>
      <w:r w:rsidRPr="00AF58F4">
        <w:rPr>
          <w:rFonts w:ascii="Arial" w:hAnsi="Arial" w:cs="Arial"/>
          <w:b/>
          <w:sz w:val="24"/>
          <w:szCs w:val="24"/>
        </w:rPr>
        <w:t xml:space="preserve">  </w:t>
      </w:r>
    </w:p>
    <w:p w:rsidR="00943FA8" w:rsidRPr="0006264C" w:rsidRDefault="00943FA8" w:rsidP="00943FA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43FA8" w:rsidRPr="0006264C" w:rsidRDefault="00943FA8" w:rsidP="00943FA8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06264C">
        <w:rPr>
          <w:rFonts w:ascii="Arial" w:hAnsi="Arial" w:cs="Arial"/>
          <w:sz w:val="24"/>
          <w:szCs w:val="24"/>
        </w:rPr>
        <w:t>Para a seleção dos trabalhos, o Município deverá observar as seguintes orientações gerais:</w:t>
      </w:r>
    </w:p>
    <w:p w:rsidR="00943FA8" w:rsidRDefault="00943FA8" w:rsidP="0006264C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06264C">
        <w:rPr>
          <w:rFonts w:ascii="Arial" w:hAnsi="Arial" w:cs="Arial"/>
          <w:sz w:val="24"/>
          <w:szCs w:val="24"/>
        </w:rPr>
        <w:t>I - as experiências submetidas à seleção não necessitam ser inéditas, mas devem ser consideradas bem-sucedidas, no sentido de contribuir para a qualificação da gestão municipal do SUS e para a garantia do direito à saúde da população;</w:t>
      </w:r>
    </w:p>
    <w:p w:rsidR="0006264C" w:rsidRPr="0006264C" w:rsidRDefault="0006264C" w:rsidP="0006264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43FA8" w:rsidRPr="00AF58F4" w:rsidRDefault="00943FA8" w:rsidP="00943FA8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 w:rsidRPr="00AF58F4">
        <w:rPr>
          <w:rFonts w:ascii="Arial" w:hAnsi="Arial" w:cs="Arial"/>
          <w:b/>
          <w:sz w:val="24"/>
          <w:szCs w:val="24"/>
        </w:rPr>
        <w:t xml:space="preserve">Para a Inscrição o município deverá observar </w:t>
      </w:r>
      <w:r w:rsidR="0006264C" w:rsidRPr="00AF58F4">
        <w:rPr>
          <w:rFonts w:ascii="Arial" w:hAnsi="Arial" w:cs="Arial"/>
          <w:b/>
          <w:sz w:val="24"/>
          <w:szCs w:val="24"/>
        </w:rPr>
        <w:t>que serão selecionada</w:t>
      </w:r>
      <w:r w:rsidRPr="00AF58F4">
        <w:rPr>
          <w:rFonts w:ascii="Arial" w:hAnsi="Arial" w:cs="Arial"/>
          <w:b/>
          <w:sz w:val="24"/>
          <w:szCs w:val="24"/>
        </w:rPr>
        <w:t>s três experiências</w:t>
      </w:r>
      <w:r w:rsidR="0006264C" w:rsidRPr="00AF58F4">
        <w:rPr>
          <w:rFonts w:ascii="Arial" w:hAnsi="Arial" w:cs="Arial"/>
          <w:b/>
          <w:sz w:val="24"/>
          <w:szCs w:val="24"/>
        </w:rPr>
        <w:t xml:space="preserve"> do</w:t>
      </w:r>
      <w:r w:rsidRPr="00AF58F4">
        <w:rPr>
          <w:rFonts w:ascii="Arial" w:hAnsi="Arial" w:cs="Arial"/>
          <w:b/>
          <w:sz w:val="24"/>
          <w:szCs w:val="24"/>
        </w:rPr>
        <w:t xml:space="preserve"> Estado conforme estipulado pela comissão organizadora da Mostra Norte Nordeste.</w:t>
      </w:r>
    </w:p>
    <w:p w:rsidR="00943FA8" w:rsidRPr="00AF58F4" w:rsidRDefault="00943FA8" w:rsidP="00943FA8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 w:rsidRPr="00AF58F4">
        <w:rPr>
          <w:rFonts w:ascii="Arial" w:hAnsi="Arial" w:cs="Arial"/>
          <w:b/>
          <w:sz w:val="24"/>
          <w:szCs w:val="24"/>
        </w:rPr>
        <w:t>Na inscrição, deverá ser indicado um responsável pela apresentação oral do trabalho.</w:t>
      </w:r>
    </w:p>
    <w:p w:rsidR="00943FA8" w:rsidRPr="00943FA8" w:rsidRDefault="00943FA8" w:rsidP="00943FA8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FF14DE" w:rsidRPr="00943FA8" w:rsidRDefault="00FF14DE" w:rsidP="004A49AD">
      <w:pPr>
        <w:jc w:val="center"/>
        <w:rPr>
          <w:rFonts w:ascii="Arial" w:hAnsi="Arial" w:cs="Arial"/>
          <w:b/>
          <w:sz w:val="24"/>
          <w:szCs w:val="24"/>
        </w:rPr>
      </w:pPr>
    </w:p>
    <w:p w:rsidR="0006264C" w:rsidRPr="00AF58F4" w:rsidRDefault="002B08A2" w:rsidP="00AF58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6264C">
        <w:rPr>
          <w:rFonts w:ascii="Arial" w:eastAsia="Arial Unicode MS" w:hAnsi="Arial" w:cs="Arial"/>
          <w:sz w:val="24"/>
          <w:szCs w:val="24"/>
        </w:rPr>
        <w:t>Das Disposições Gerais</w:t>
      </w:r>
      <w:r w:rsidR="0006264C" w:rsidRPr="0006264C">
        <w:rPr>
          <w:rFonts w:ascii="Arial" w:eastAsia="Arial Unicode MS" w:hAnsi="Arial" w:cs="Arial"/>
          <w:sz w:val="24"/>
          <w:szCs w:val="24"/>
        </w:rPr>
        <w:t>:</w:t>
      </w:r>
    </w:p>
    <w:p w:rsidR="002B08A2" w:rsidRPr="00943FA8" w:rsidRDefault="002B08A2" w:rsidP="002B08A2">
      <w:pPr>
        <w:jc w:val="both"/>
        <w:rPr>
          <w:rFonts w:ascii="Arial" w:eastAsia="Arial Unicode MS" w:hAnsi="Arial" w:cs="Arial"/>
          <w:sz w:val="24"/>
          <w:szCs w:val="24"/>
        </w:rPr>
      </w:pPr>
      <w:r w:rsidRPr="00943FA8">
        <w:rPr>
          <w:rFonts w:ascii="Arial" w:eastAsia="Arial Unicode MS" w:hAnsi="Arial" w:cs="Arial"/>
          <w:sz w:val="24"/>
          <w:szCs w:val="24"/>
        </w:rPr>
        <w:t>2.1 Os prazos estabelecidos obedecerão as seguintes datas:</w:t>
      </w:r>
    </w:p>
    <w:p w:rsidR="002B08A2" w:rsidRPr="00943FA8" w:rsidRDefault="002B08A2" w:rsidP="002B08A2">
      <w:pPr>
        <w:jc w:val="both"/>
        <w:rPr>
          <w:rFonts w:ascii="Arial" w:eastAsia="Arial Unicode MS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single" w:sz="8" w:space="0" w:color="70AD47"/>
          <w:insideV w:val="single" w:sz="8" w:space="0" w:color="70AD47"/>
        </w:tblBorders>
        <w:tblLook w:val="04A0" w:firstRow="1" w:lastRow="0" w:firstColumn="1" w:lastColumn="0" w:noHBand="0" w:noVBand="1"/>
      </w:tblPr>
      <w:tblGrid>
        <w:gridCol w:w="4124"/>
        <w:gridCol w:w="4488"/>
      </w:tblGrid>
      <w:tr w:rsidR="00943FA8" w:rsidRPr="00943FA8" w:rsidTr="0006264C">
        <w:trPr>
          <w:trHeight w:val="220"/>
        </w:trPr>
        <w:tc>
          <w:tcPr>
            <w:tcW w:w="4124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</w:tcPr>
          <w:p w:rsidR="002B08A2" w:rsidRPr="00943FA8" w:rsidRDefault="002B08A2" w:rsidP="00374E82">
            <w:pPr>
              <w:ind w:right="-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488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</w:tcPr>
          <w:p w:rsidR="002B08A2" w:rsidRPr="00943FA8" w:rsidRDefault="002B08A2" w:rsidP="00374E82">
            <w:pPr>
              <w:spacing w:line="360" w:lineRule="auto"/>
              <w:ind w:right="85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hAnsi="Arial" w:cs="Arial"/>
                <w:b/>
                <w:bCs/>
                <w:sz w:val="24"/>
                <w:szCs w:val="24"/>
              </w:rPr>
              <w:t>Ação</w:t>
            </w:r>
          </w:p>
        </w:tc>
      </w:tr>
      <w:tr w:rsidR="00943FA8" w:rsidRPr="00943FA8" w:rsidTr="0006264C">
        <w:tc>
          <w:tcPr>
            <w:tcW w:w="412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:rsidR="002B08A2" w:rsidRPr="00943FA8" w:rsidRDefault="002B08A2" w:rsidP="00374E82">
            <w:pPr>
              <w:ind w:right="-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08A2" w:rsidRPr="00943FA8" w:rsidRDefault="0006264C" w:rsidP="00374E82">
            <w:pPr>
              <w:ind w:right="-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  <w:r w:rsidR="002B08A2" w:rsidRPr="00943FA8">
              <w:rPr>
                <w:rFonts w:ascii="Arial" w:hAnsi="Arial" w:cs="Arial"/>
                <w:b/>
                <w:bCs/>
                <w:sz w:val="24"/>
                <w:szCs w:val="24"/>
              </w:rPr>
              <w:t>/4/2019</w:t>
            </w:r>
            <w:r w:rsidR="002D11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até </w:t>
            </w:r>
            <w:proofErr w:type="gramStart"/>
            <w:r w:rsidR="002D11F7">
              <w:rPr>
                <w:rFonts w:ascii="Arial" w:hAnsi="Arial" w:cs="Arial"/>
                <w:b/>
                <w:bCs/>
                <w:sz w:val="24"/>
                <w:szCs w:val="24"/>
              </w:rPr>
              <w:t>as</w:t>
            </w:r>
            <w:proofErr w:type="gramEnd"/>
            <w:r w:rsidR="002D11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18</w:t>
            </w:r>
            <w:r w:rsidR="002B08A2" w:rsidRPr="00943FA8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448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:rsidR="002B08A2" w:rsidRPr="00943FA8" w:rsidRDefault="002B08A2" w:rsidP="00374E82">
            <w:pPr>
              <w:ind w:right="8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FA8">
              <w:rPr>
                <w:rFonts w:ascii="Arial" w:hAnsi="Arial" w:cs="Arial"/>
                <w:sz w:val="24"/>
                <w:szCs w:val="24"/>
              </w:rPr>
              <w:t xml:space="preserve">Recebimento das Inscrições pelo e-mail: </w:t>
            </w:r>
            <w:hyperlink r:id="rId10" w:history="1">
              <w:r w:rsidRPr="00943FA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mostras.cosemsto@gmail.com</w:t>
              </w:r>
            </w:hyperlink>
          </w:p>
        </w:tc>
      </w:tr>
      <w:tr w:rsidR="00943FA8" w:rsidRPr="00943FA8" w:rsidTr="0006264C">
        <w:tc>
          <w:tcPr>
            <w:tcW w:w="412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 w:rsidR="002B08A2" w:rsidRPr="00943FA8" w:rsidRDefault="002B08A2" w:rsidP="00374E82">
            <w:pPr>
              <w:ind w:right="-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08A2" w:rsidRPr="00943FA8" w:rsidRDefault="002D11F7" w:rsidP="002D11F7">
            <w:pPr>
              <w:ind w:right="-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08/4/2019</w:t>
            </w:r>
          </w:p>
        </w:tc>
        <w:tc>
          <w:tcPr>
            <w:tcW w:w="448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 w:rsidR="002B08A2" w:rsidRPr="00943FA8" w:rsidRDefault="002B08A2" w:rsidP="00374E82">
            <w:pPr>
              <w:ind w:right="8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FA8">
              <w:rPr>
                <w:rFonts w:ascii="Arial" w:hAnsi="Arial" w:cs="Arial"/>
                <w:sz w:val="24"/>
                <w:szCs w:val="24"/>
              </w:rPr>
              <w:t>Período de seleção das mostras pela banca</w:t>
            </w:r>
          </w:p>
        </w:tc>
      </w:tr>
      <w:tr w:rsidR="00943FA8" w:rsidRPr="00943FA8" w:rsidTr="0006264C">
        <w:tc>
          <w:tcPr>
            <w:tcW w:w="412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:rsidR="002B08A2" w:rsidRPr="00943FA8" w:rsidRDefault="002B08A2" w:rsidP="00374E82">
            <w:pPr>
              <w:tabs>
                <w:tab w:val="left" w:pos="3682"/>
              </w:tabs>
              <w:ind w:right="-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08A2" w:rsidRPr="00943FA8" w:rsidRDefault="002D11F7" w:rsidP="00374E82">
            <w:pPr>
              <w:tabs>
                <w:tab w:val="left" w:pos="3682"/>
              </w:tabs>
              <w:ind w:right="-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  <w:r w:rsidR="002B08A2" w:rsidRPr="00943FA8">
              <w:rPr>
                <w:rFonts w:ascii="Arial" w:hAnsi="Arial" w:cs="Arial"/>
                <w:b/>
                <w:bCs/>
                <w:sz w:val="24"/>
                <w:szCs w:val="24"/>
              </w:rPr>
              <w:t>/4/2019</w:t>
            </w:r>
          </w:p>
        </w:tc>
        <w:tc>
          <w:tcPr>
            <w:tcW w:w="448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:rsidR="002B08A2" w:rsidRPr="00943FA8" w:rsidRDefault="002B08A2" w:rsidP="00374E82">
            <w:pPr>
              <w:ind w:right="8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FA8">
              <w:rPr>
                <w:rFonts w:ascii="Arial" w:hAnsi="Arial" w:cs="Arial"/>
                <w:sz w:val="24"/>
                <w:szCs w:val="24"/>
              </w:rPr>
              <w:t>Publicação dos resultados das mostras selecionadas</w:t>
            </w:r>
            <w:r w:rsidR="002D11F7">
              <w:rPr>
                <w:rFonts w:ascii="Arial" w:hAnsi="Arial" w:cs="Arial"/>
                <w:sz w:val="24"/>
                <w:szCs w:val="24"/>
              </w:rPr>
              <w:t xml:space="preserve"> no site do COSEMS-TO</w:t>
            </w:r>
          </w:p>
        </w:tc>
      </w:tr>
      <w:tr w:rsidR="00943FA8" w:rsidRPr="00943FA8" w:rsidTr="0006264C">
        <w:tc>
          <w:tcPr>
            <w:tcW w:w="412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 w:rsidR="002B08A2" w:rsidRPr="00943FA8" w:rsidRDefault="002B08A2" w:rsidP="0006264C">
            <w:pPr>
              <w:spacing w:line="360" w:lineRule="auto"/>
              <w:ind w:right="85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="0006264C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Pr="00943FA8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0626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04/2019 </w:t>
            </w:r>
          </w:p>
        </w:tc>
        <w:tc>
          <w:tcPr>
            <w:tcW w:w="448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 w:rsidR="002B08A2" w:rsidRPr="00943FA8" w:rsidRDefault="002B08A2" w:rsidP="00374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FA8">
              <w:rPr>
                <w:rFonts w:ascii="Arial" w:hAnsi="Arial" w:cs="Arial"/>
                <w:sz w:val="24"/>
                <w:szCs w:val="24"/>
              </w:rPr>
              <w:t xml:space="preserve">Inserção das mostras selecionadas pelo </w:t>
            </w:r>
            <w:proofErr w:type="spellStart"/>
            <w:proofErr w:type="gramStart"/>
            <w:r w:rsidRPr="00943FA8">
              <w:rPr>
                <w:rFonts w:ascii="Arial" w:hAnsi="Arial" w:cs="Arial"/>
                <w:sz w:val="24"/>
                <w:szCs w:val="24"/>
              </w:rPr>
              <w:t>Cos</w:t>
            </w:r>
            <w:r w:rsidR="0006264C">
              <w:rPr>
                <w:rFonts w:ascii="Arial" w:hAnsi="Arial" w:cs="Arial"/>
                <w:sz w:val="24"/>
                <w:szCs w:val="24"/>
              </w:rPr>
              <w:t>ems-TO</w:t>
            </w:r>
            <w:proofErr w:type="spellEnd"/>
            <w:proofErr w:type="gramEnd"/>
            <w:r w:rsidR="0006264C">
              <w:rPr>
                <w:rFonts w:ascii="Arial" w:hAnsi="Arial" w:cs="Arial"/>
                <w:sz w:val="24"/>
                <w:szCs w:val="24"/>
              </w:rPr>
              <w:t xml:space="preserve"> na plataforma do 7ª Congresso NO&amp;NE</w:t>
            </w:r>
          </w:p>
        </w:tc>
      </w:tr>
    </w:tbl>
    <w:p w:rsidR="002B08A2" w:rsidRPr="00943FA8" w:rsidRDefault="002B08A2" w:rsidP="002B08A2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2B08A2" w:rsidRPr="00943FA8" w:rsidRDefault="002B08A2" w:rsidP="002B08A2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943FA8">
        <w:rPr>
          <w:rFonts w:ascii="Arial" w:eastAsia="Arial Unicode MS" w:hAnsi="Arial" w:cs="Arial"/>
          <w:sz w:val="24"/>
          <w:szCs w:val="24"/>
        </w:rPr>
        <w:t xml:space="preserve">2.2 </w:t>
      </w:r>
      <w:proofErr w:type="gramStart"/>
      <w:r w:rsidRPr="00943FA8">
        <w:rPr>
          <w:rFonts w:ascii="Arial" w:eastAsia="Arial Unicode MS" w:hAnsi="Arial" w:cs="Arial"/>
          <w:sz w:val="24"/>
          <w:szCs w:val="24"/>
        </w:rPr>
        <w:t>Caberá</w:t>
      </w:r>
      <w:proofErr w:type="gramEnd"/>
      <w:r w:rsidRPr="00943FA8">
        <w:rPr>
          <w:rFonts w:ascii="Arial" w:eastAsia="Arial Unicode MS" w:hAnsi="Arial" w:cs="Arial"/>
          <w:sz w:val="24"/>
          <w:szCs w:val="24"/>
        </w:rPr>
        <w:t xml:space="preserve"> a comissão avaliadora do </w:t>
      </w:r>
      <w:proofErr w:type="spellStart"/>
      <w:r w:rsidRPr="00943FA8">
        <w:rPr>
          <w:rFonts w:ascii="Arial" w:eastAsia="Arial Unicode MS" w:hAnsi="Arial" w:cs="Arial"/>
          <w:sz w:val="24"/>
          <w:szCs w:val="24"/>
        </w:rPr>
        <w:t>Cosems</w:t>
      </w:r>
      <w:proofErr w:type="spellEnd"/>
      <w:r w:rsidRPr="00943FA8">
        <w:rPr>
          <w:rFonts w:ascii="Arial" w:eastAsia="Arial Unicode MS" w:hAnsi="Arial" w:cs="Arial"/>
          <w:sz w:val="24"/>
          <w:szCs w:val="24"/>
        </w:rPr>
        <w:t>/TO:</w:t>
      </w:r>
    </w:p>
    <w:p w:rsidR="002B08A2" w:rsidRPr="00943FA8" w:rsidRDefault="002B08A2" w:rsidP="002B08A2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2B08A2" w:rsidRPr="002D11F7" w:rsidRDefault="002B08A2" w:rsidP="002B08A2">
      <w:pPr>
        <w:spacing w:line="360" w:lineRule="auto"/>
        <w:ind w:left="567"/>
        <w:jc w:val="both"/>
        <w:rPr>
          <w:rFonts w:ascii="Arial" w:eastAsia="Arial Unicode MS" w:hAnsi="Arial" w:cs="Arial"/>
          <w:sz w:val="24"/>
          <w:szCs w:val="24"/>
        </w:rPr>
      </w:pPr>
      <w:r w:rsidRPr="002D11F7">
        <w:rPr>
          <w:rFonts w:ascii="Arial" w:eastAsia="Arial Unicode MS" w:hAnsi="Arial" w:cs="Arial"/>
          <w:sz w:val="24"/>
          <w:szCs w:val="24"/>
        </w:rPr>
        <w:t xml:space="preserve">2.1.1 Solucionar as questões relacionadas à seleção e avaliação das experiências e seus autores, no âmbito </w:t>
      </w:r>
      <w:proofErr w:type="gramStart"/>
      <w:r w:rsidRPr="002D11F7">
        <w:rPr>
          <w:rFonts w:ascii="Arial" w:eastAsia="Arial Unicode MS" w:hAnsi="Arial" w:cs="Arial"/>
          <w:sz w:val="24"/>
          <w:szCs w:val="24"/>
        </w:rPr>
        <w:t>local –Tocantins</w:t>
      </w:r>
      <w:proofErr w:type="gramEnd"/>
      <w:r w:rsidRPr="002D11F7">
        <w:rPr>
          <w:rFonts w:ascii="Arial" w:eastAsia="Arial Unicode MS" w:hAnsi="Arial" w:cs="Arial"/>
          <w:sz w:val="24"/>
          <w:szCs w:val="24"/>
        </w:rPr>
        <w:t>.</w:t>
      </w:r>
    </w:p>
    <w:p w:rsidR="002B08A2" w:rsidRPr="002D11F7" w:rsidRDefault="002B08A2" w:rsidP="002B08A2">
      <w:pPr>
        <w:spacing w:line="360" w:lineRule="auto"/>
        <w:ind w:left="567"/>
        <w:jc w:val="both"/>
        <w:rPr>
          <w:rFonts w:ascii="Arial" w:eastAsia="Arial Unicode MS" w:hAnsi="Arial" w:cs="Arial"/>
          <w:sz w:val="24"/>
          <w:szCs w:val="24"/>
        </w:rPr>
      </w:pPr>
      <w:r w:rsidRPr="002D11F7">
        <w:rPr>
          <w:rFonts w:ascii="Arial" w:eastAsia="Arial Unicode MS" w:hAnsi="Arial" w:cs="Arial"/>
          <w:sz w:val="24"/>
          <w:szCs w:val="24"/>
        </w:rPr>
        <w:t>2.1.2 Resolver e deliberar sobre as soluções para os casos omissos a este edital.</w:t>
      </w:r>
    </w:p>
    <w:p w:rsidR="002B08A2" w:rsidRPr="00943FA8" w:rsidRDefault="002B08A2" w:rsidP="004A49AD">
      <w:pPr>
        <w:jc w:val="center"/>
        <w:rPr>
          <w:rFonts w:ascii="Arial" w:hAnsi="Arial" w:cs="Arial"/>
          <w:b/>
          <w:sz w:val="24"/>
          <w:szCs w:val="24"/>
        </w:rPr>
      </w:pPr>
    </w:p>
    <w:p w:rsidR="0040453B" w:rsidRDefault="0040453B" w:rsidP="0040453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2D11F7" w:rsidRDefault="002D11F7" w:rsidP="0040453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F50BE9" w:rsidRPr="00943FA8" w:rsidRDefault="00F50BE9" w:rsidP="0040453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2669D1" w:rsidRPr="00943FA8" w:rsidRDefault="002669D1" w:rsidP="002669D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2669D1" w:rsidRPr="00943FA8" w:rsidRDefault="00FC6CEF" w:rsidP="002B08A2">
      <w:pPr>
        <w:pStyle w:val="PargrafodaList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43FA8">
        <w:rPr>
          <w:rFonts w:ascii="Arial" w:hAnsi="Arial" w:cs="Arial"/>
          <w:b/>
          <w:sz w:val="24"/>
          <w:szCs w:val="24"/>
          <w:u w:val="single"/>
        </w:rPr>
        <w:lastRenderedPageBreak/>
        <w:t>ANEXO I – FORMULÁRIO INSCRIÇÃO</w:t>
      </w:r>
    </w:p>
    <w:p w:rsidR="002B08A2" w:rsidRPr="00943FA8" w:rsidRDefault="002B08A2" w:rsidP="002B08A2">
      <w:pPr>
        <w:pStyle w:val="PargrafodaLista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24"/>
      </w:tblGrid>
      <w:tr w:rsidR="00C95EF0" w:rsidRPr="00943FA8" w:rsidTr="00987114">
        <w:tc>
          <w:tcPr>
            <w:tcW w:w="77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5EF0" w:rsidRPr="00943FA8" w:rsidRDefault="00C95EF0" w:rsidP="00C95EF0">
            <w:pPr>
              <w:spacing w:line="360" w:lineRule="auto"/>
              <w:ind w:right="850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O </w:t>
            </w:r>
            <w:r w:rsidR="00043EE1" w:rsidRPr="00943FA8">
              <w:rPr>
                <w:rFonts w:ascii="Arial" w:eastAsia="Arial Unicode MS" w:hAnsi="Arial" w:cs="Arial"/>
                <w:b/>
                <w:sz w:val="24"/>
                <w:szCs w:val="24"/>
              </w:rPr>
              <w:t>TÍTULO</w:t>
            </w: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 poderá conter até 180 caracteres.</w:t>
            </w:r>
          </w:p>
          <w:p w:rsidR="00C95EF0" w:rsidRPr="00943FA8" w:rsidRDefault="00C95EF0" w:rsidP="00C95EF0">
            <w:pPr>
              <w:spacing w:line="360" w:lineRule="auto"/>
              <w:ind w:right="850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A descrição da experiência (resumo do projeto) deverá conter: </w:t>
            </w:r>
          </w:p>
          <w:p w:rsidR="00C95EF0" w:rsidRPr="00943FA8" w:rsidRDefault="00C95EF0" w:rsidP="00C95EF0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sz w:val="24"/>
                <w:szCs w:val="24"/>
              </w:rPr>
              <w:t>APRESENTAÇÃO/INTRODUÇÃO/</w:t>
            </w:r>
            <w:proofErr w:type="gramStart"/>
            <w:r w:rsidRPr="00943FA8">
              <w:rPr>
                <w:rFonts w:ascii="Arial" w:eastAsia="Arial Unicode MS" w:hAnsi="Arial" w:cs="Arial"/>
                <w:b/>
                <w:sz w:val="24"/>
                <w:szCs w:val="24"/>
              </w:rPr>
              <w:t>JUSTIFICATIVA</w:t>
            </w: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 :</w:t>
            </w:r>
            <w:proofErr w:type="gramEnd"/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 (</w:t>
            </w:r>
            <w:r w:rsidR="007B4588" w:rsidRPr="00943FA8">
              <w:rPr>
                <w:rFonts w:ascii="Arial" w:eastAsia="Arial Unicode MS" w:hAnsi="Arial" w:cs="Arial"/>
                <w:sz w:val="24"/>
                <w:szCs w:val="24"/>
              </w:rPr>
              <w:t>até 1000</w:t>
            </w: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 caracteres)</w:t>
            </w:r>
          </w:p>
          <w:p w:rsidR="00C95EF0" w:rsidRPr="00943FA8" w:rsidRDefault="00C95EF0" w:rsidP="00C95E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OBJETIVOS: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(100 a 300 caracteres)</w:t>
            </w:r>
          </w:p>
          <w:p w:rsidR="00C95EF0" w:rsidRPr="00943FA8" w:rsidRDefault="00C95EF0" w:rsidP="00C95EF0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METODOLOGIA: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>(200 a 750 caracteres)</w:t>
            </w:r>
          </w:p>
          <w:p w:rsidR="00C95EF0" w:rsidRPr="00943FA8" w:rsidRDefault="00C95EF0" w:rsidP="00C95E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RESULTADOS: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(200 a 750 caracteres)</w:t>
            </w:r>
          </w:p>
          <w:p w:rsidR="00C95EF0" w:rsidRPr="00943FA8" w:rsidRDefault="00C95EF0" w:rsidP="00043E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CONCLUSÃO/OBSERVAÇÕES/CONSIDERAÇÕES: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(200 a 500 caracteres)</w:t>
            </w:r>
          </w:p>
          <w:p w:rsidR="00043EE1" w:rsidRPr="00943FA8" w:rsidRDefault="00043EE1" w:rsidP="00043EE1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C95EF0" w:rsidRPr="00943FA8" w:rsidRDefault="00C95EF0" w:rsidP="00043EE1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>O número de caracteres inclui os espaços</w:t>
            </w:r>
          </w:p>
          <w:p w:rsidR="00C95EF0" w:rsidRPr="00943FA8" w:rsidRDefault="00C95EF0" w:rsidP="00043EE1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>Fonte: Time News Roman - 12</w:t>
            </w:r>
          </w:p>
        </w:tc>
      </w:tr>
    </w:tbl>
    <w:p w:rsidR="00F50BE9" w:rsidRDefault="00F50BE9" w:rsidP="00752E63">
      <w:pPr>
        <w:autoSpaceDE w:val="0"/>
        <w:autoSpaceDN w:val="0"/>
        <w:adjustRightInd w:val="0"/>
        <w:spacing w:after="0" w:line="360" w:lineRule="auto"/>
        <w:ind w:right="850"/>
        <w:jc w:val="center"/>
        <w:rPr>
          <w:rFonts w:ascii="Arial" w:hAnsi="Arial" w:cs="Arial"/>
          <w:b/>
          <w:sz w:val="24"/>
          <w:szCs w:val="24"/>
        </w:rPr>
      </w:pPr>
      <w:bookmarkStart w:id="2" w:name="_Hlk535173470"/>
    </w:p>
    <w:p w:rsidR="00752E63" w:rsidRPr="00943FA8" w:rsidRDefault="00752E63" w:rsidP="00752E63">
      <w:pPr>
        <w:autoSpaceDE w:val="0"/>
        <w:autoSpaceDN w:val="0"/>
        <w:adjustRightInd w:val="0"/>
        <w:spacing w:after="0" w:line="360" w:lineRule="auto"/>
        <w:ind w:right="850"/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943FA8">
        <w:rPr>
          <w:rFonts w:ascii="Arial" w:eastAsia="MS Mincho" w:hAnsi="Arial" w:cs="Arial"/>
          <w:b/>
          <w:bCs/>
          <w:sz w:val="24"/>
          <w:szCs w:val="24"/>
          <w:u w:val="single"/>
        </w:rPr>
        <w:t xml:space="preserve"> “MOSTRA </w:t>
      </w:r>
      <w:r w:rsidR="005F7818" w:rsidRPr="00943FA8">
        <w:rPr>
          <w:rFonts w:ascii="Arial" w:eastAsia="MS Mincho" w:hAnsi="Arial" w:cs="Arial"/>
          <w:b/>
          <w:bCs/>
          <w:sz w:val="24"/>
          <w:szCs w:val="24"/>
          <w:u w:val="single"/>
        </w:rPr>
        <w:t>NORTE NORDESTE</w:t>
      </w:r>
      <w:r w:rsidRPr="00943FA8">
        <w:rPr>
          <w:rFonts w:ascii="Arial" w:eastAsia="MS Mincho" w:hAnsi="Arial" w:cs="Arial"/>
          <w:b/>
          <w:bCs/>
          <w:sz w:val="24"/>
          <w:szCs w:val="24"/>
          <w:u w:val="single"/>
        </w:rPr>
        <w:t>, aqui tem</w:t>
      </w:r>
      <w:r w:rsidRPr="00943FA8">
        <w:rPr>
          <w:rFonts w:ascii="Arial" w:eastAsia="MS Mincho" w:hAnsi="Arial" w:cs="Arial"/>
          <w:b/>
          <w:bCs/>
          <w:i/>
          <w:sz w:val="24"/>
          <w:szCs w:val="24"/>
          <w:u w:val="single"/>
        </w:rPr>
        <w:t xml:space="preserve"> SUS</w:t>
      </w:r>
      <w:r w:rsidRPr="00943FA8">
        <w:rPr>
          <w:rFonts w:ascii="Arial" w:eastAsia="MS Mincho" w:hAnsi="Arial" w:cs="Arial"/>
          <w:b/>
          <w:bCs/>
          <w:sz w:val="24"/>
          <w:szCs w:val="24"/>
          <w:u w:val="single"/>
        </w:rPr>
        <w:t xml:space="preserve">” – edição </w:t>
      </w:r>
      <w:proofErr w:type="gramStart"/>
      <w:r w:rsidRPr="00943FA8">
        <w:rPr>
          <w:rFonts w:ascii="Arial" w:eastAsia="MS Mincho" w:hAnsi="Arial" w:cs="Arial"/>
          <w:b/>
          <w:bCs/>
          <w:sz w:val="24"/>
          <w:szCs w:val="24"/>
          <w:u w:val="single"/>
        </w:rPr>
        <w:t>2019</w:t>
      </w:r>
      <w:proofErr w:type="gramEnd"/>
    </w:p>
    <w:p w:rsidR="00752E63" w:rsidRPr="00943FA8" w:rsidRDefault="00752E63" w:rsidP="00752E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752E63" w:rsidRPr="00943FA8" w:rsidRDefault="00752E63" w:rsidP="00752E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  <w:r w:rsidRPr="00943FA8">
        <w:rPr>
          <w:rFonts w:ascii="Arial" w:eastAsia="MS Mincho" w:hAnsi="Arial" w:cs="Arial"/>
          <w:b/>
          <w:sz w:val="24"/>
          <w:szCs w:val="24"/>
          <w:lang w:eastAsia="pt-BR"/>
        </w:rPr>
        <w:t>FICHA DE INSCRIÇÃO</w:t>
      </w:r>
    </w:p>
    <w:p w:rsidR="00752E63" w:rsidRPr="00943FA8" w:rsidRDefault="00752E63" w:rsidP="00752E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752E63" w:rsidRPr="00943FA8" w:rsidRDefault="00752E63" w:rsidP="00752E6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b/>
          <w:bCs/>
          <w:sz w:val="24"/>
          <w:szCs w:val="24"/>
          <w:lang w:eastAsia="pt-BR"/>
        </w:rPr>
      </w:pPr>
      <w:r w:rsidRPr="00943FA8">
        <w:rPr>
          <w:rFonts w:ascii="Arial" w:eastAsia="MS Mincho" w:hAnsi="Arial" w:cs="Arial"/>
          <w:b/>
          <w:bCs/>
          <w:sz w:val="24"/>
          <w:szCs w:val="24"/>
          <w:lang w:eastAsia="pt-BR"/>
        </w:rPr>
        <w:t>IDENTIFICAÇÃO: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05"/>
        <w:gridCol w:w="1555"/>
        <w:gridCol w:w="1217"/>
        <w:gridCol w:w="458"/>
        <w:gridCol w:w="3079"/>
        <w:gridCol w:w="26"/>
      </w:tblGrid>
      <w:tr w:rsidR="00943FA8" w:rsidRPr="00943FA8" w:rsidTr="001F2DBB">
        <w:tc>
          <w:tcPr>
            <w:tcW w:w="2786" w:type="dxa"/>
            <w:gridSpan w:val="2"/>
            <w:shd w:val="clear" w:color="auto" w:fill="auto"/>
          </w:tcPr>
          <w:p w:rsidR="005F7818" w:rsidRPr="00943FA8" w:rsidRDefault="005F7818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MUNICÍPIO:</w:t>
            </w:r>
          </w:p>
          <w:p w:rsidR="005F7818" w:rsidRPr="00943FA8" w:rsidRDefault="005F7818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5" w:type="dxa"/>
            <w:shd w:val="clear" w:color="auto" w:fill="auto"/>
          </w:tcPr>
          <w:p w:rsidR="005F7818" w:rsidRPr="00943FA8" w:rsidRDefault="005F7818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UF:</w:t>
            </w:r>
          </w:p>
          <w:p w:rsidR="005F7818" w:rsidRPr="00943FA8" w:rsidRDefault="005F7818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780" w:type="dxa"/>
            <w:gridSpan w:val="4"/>
            <w:shd w:val="clear" w:color="auto" w:fill="auto"/>
          </w:tcPr>
          <w:p w:rsidR="005F7818" w:rsidRPr="00943FA8" w:rsidRDefault="005F7818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REGIÃO: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(   ) NORTE     (   ) NORDESTE</w:t>
            </w:r>
          </w:p>
          <w:p w:rsidR="005F7818" w:rsidRPr="00943FA8" w:rsidRDefault="005F7818" w:rsidP="00D60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A9550C">
        <w:trPr>
          <w:gridAfter w:val="1"/>
          <w:wAfter w:w="26" w:type="dxa"/>
        </w:trPr>
        <w:tc>
          <w:tcPr>
            <w:tcW w:w="9095" w:type="dxa"/>
            <w:gridSpan w:val="6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 xml:space="preserve">GESTOR (A): </w:t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A9550C">
        <w:trPr>
          <w:gridAfter w:val="1"/>
          <w:wAfter w:w="26" w:type="dxa"/>
        </w:trPr>
        <w:tc>
          <w:tcPr>
            <w:tcW w:w="6016" w:type="dxa"/>
            <w:gridSpan w:val="5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AUTOR PRINCIPAL: NOME COMPLETO e CPF</w:t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079" w:type="dxa"/>
            <w:shd w:val="clear" w:color="auto" w:fill="auto"/>
          </w:tcPr>
          <w:p w:rsidR="00752E63" w:rsidRPr="00943FA8" w:rsidRDefault="00752E63" w:rsidP="00D60429">
            <w:pPr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CONTATO DO AUTOR PRINCIPAL:</w:t>
            </w:r>
          </w:p>
          <w:p w:rsidR="00752E63" w:rsidRPr="00943FA8" w:rsidRDefault="00752E63" w:rsidP="00D60429">
            <w:pPr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E-MAIL:</w:t>
            </w:r>
          </w:p>
          <w:p w:rsidR="00752E63" w:rsidRPr="00943FA8" w:rsidRDefault="00752E63" w:rsidP="00D60429">
            <w:pPr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</w:tr>
      <w:tr w:rsidR="00943FA8" w:rsidRPr="00943FA8" w:rsidTr="00A9550C">
        <w:trPr>
          <w:gridAfter w:val="1"/>
          <w:wAfter w:w="26" w:type="dxa"/>
        </w:trPr>
        <w:tc>
          <w:tcPr>
            <w:tcW w:w="9095" w:type="dxa"/>
            <w:gridSpan w:val="6"/>
            <w:shd w:val="clear" w:color="auto" w:fill="auto"/>
          </w:tcPr>
          <w:p w:rsidR="00752E63" w:rsidRPr="00943FA8" w:rsidRDefault="00752E63" w:rsidP="00D60429">
            <w:pPr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 xml:space="preserve">ENDEREÇO COMPLETO DO AUTOR PRINCIPAL: </w:t>
            </w:r>
          </w:p>
          <w:p w:rsidR="00752E63" w:rsidRPr="00943FA8" w:rsidRDefault="00752E63" w:rsidP="00D60429">
            <w:pPr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rPr>
          <w:gridAfter w:val="1"/>
          <w:wAfter w:w="26" w:type="dxa"/>
        </w:trPr>
        <w:tc>
          <w:tcPr>
            <w:tcW w:w="9095" w:type="dxa"/>
            <w:gridSpan w:val="6"/>
            <w:shd w:val="clear" w:color="auto" w:fill="auto"/>
          </w:tcPr>
          <w:p w:rsidR="00A9550C" w:rsidRPr="00943FA8" w:rsidRDefault="00A9550C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 xml:space="preserve">OUTROS AUTORES: (MAXIMO </w:t>
            </w: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 xml:space="preserve">) – NOME COMPLETO </w:t>
            </w:r>
          </w:p>
          <w:p w:rsidR="00A9550C" w:rsidRPr="00943FA8" w:rsidRDefault="00A9550C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A9550C" w:rsidRPr="00943FA8" w:rsidRDefault="00A9550C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A9550C">
        <w:trPr>
          <w:gridAfter w:val="1"/>
          <w:wAfter w:w="26" w:type="dxa"/>
        </w:trPr>
        <w:tc>
          <w:tcPr>
            <w:tcW w:w="9095" w:type="dxa"/>
            <w:gridSpan w:val="6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 xml:space="preserve">NOME DO RESPONSÁVEL PELA APRESENTAÇÃO DO </w:t>
            </w: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TRABALHO –NOME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 xml:space="preserve"> COMPLETO e CPF</w:t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5B1B4E">
        <w:trPr>
          <w:gridAfter w:val="1"/>
          <w:wAfter w:w="26" w:type="dxa"/>
        </w:trPr>
        <w:tc>
          <w:tcPr>
            <w:tcW w:w="9095" w:type="dxa"/>
            <w:gridSpan w:val="6"/>
            <w:shd w:val="clear" w:color="auto" w:fill="DBDBDB" w:themeFill="accent3" w:themeFillTint="66"/>
          </w:tcPr>
          <w:p w:rsidR="00C077E9" w:rsidRPr="00943FA8" w:rsidRDefault="00C077E9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 xml:space="preserve">MODALIDADE DE INSCRIÇÃO: </w:t>
            </w:r>
            <w:r w:rsidR="002D7039"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MARCAR UM X</w:t>
            </w:r>
          </w:p>
        </w:tc>
      </w:tr>
      <w:tr w:rsidR="00943FA8" w:rsidRPr="00943FA8" w:rsidTr="003F7567">
        <w:trPr>
          <w:gridAfter w:val="1"/>
          <w:wAfter w:w="26" w:type="dxa"/>
          <w:trHeight w:val="2231"/>
        </w:trPr>
        <w:tc>
          <w:tcPr>
            <w:tcW w:w="2581" w:type="dxa"/>
            <w:shd w:val="clear" w:color="auto" w:fill="DBDBDB" w:themeFill="accent3" w:themeFillTint="66"/>
            <w:vAlign w:val="center"/>
          </w:tcPr>
          <w:p w:rsidR="003F7567" w:rsidRPr="00943FA8" w:rsidRDefault="003F7567" w:rsidP="0059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bookmarkStart w:id="3" w:name="_Hlk532985286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1 - Experiências das Equipes de Saúde da Família, NASF, Unidades Municipais de Saúde, realizadas com sucesso nos respectivos territórios.</w:t>
            </w:r>
            <w:bookmarkEnd w:id="3"/>
          </w:p>
        </w:tc>
        <w:tc>
          <w:tcPr>
            <w:tcW w:w="2977" w:type="dxa"/>
            <w:gridSpan w:val="3"/>
            <w:shd w:val="clear" w:color="auto" w:fill="DBDBDB" w:themeFill="accent3" w:themeFillTint="66"/>
            <w:vAlign w:val="center"/>
          </w:tcPr>
          <w:p w:rsidR="003F7567" w:rsidRPr="00943FA8" w:rsidRDefault="003F7567" w:rsidP="005977B3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37" w:type="dxa"/>
            <w:gridSpan w:val="2"/>
            <w:shd w:val="clear" w:color="auto" w:fill="DBDBDB" w:themeFill="accent3" w:themeFillTint="66"/>
            <w:vAlign w:val="center"/>
          </w:tcPr>
          <w:p w:rsidR="003F7567" w:rsidRPr="00943FA8" w:rsidRDefault="003F7567" w:rsidP="005977B3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rPr>
          <w:gridAfter w:val="1"/>
          <w:wAfter w:w="26" w:type="dxa"/>
        </w:trPr>
        <w:tc>
          <w:tcPr>
            <w:tcW w:w="2581" w:type="dxa"/>
            <w:shd w:val="clear" w:color="auto" w:fill="auto"/>
          </w:tcPr>
          <w:p w:rsidR="003F7567" w:rsidRPr="00943FA8" w:rsidRDefault="003F7567" w:rsidP="00D60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3F7567" w:rsidRPr="00943FA8" w:rsidRDefault="003F7567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37" w:type="dxa"/>
            <w:gridSpan w:val="2"/>
            <w:shd w:val="clear" w:color="auto" w:fill="auto"/>
          </w:tcPr>
          <w:p w:rsidR="003F7567" w:rsidRPr="00943FA8" w:rsidRDefault="003F7567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4554C7" w:rsidRPr="00943FA8" w:rsidRDefault="004554C7" w:rsidP="00752E6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eastAsia="pt-BR"/>
        </w:rPr>
      </w:pPr>
    </w:p>
    <w:p w:rsidR="00752E63" w:rsidRPr="00943FA8" w:rsidRDefault="00752E63" w:rsidP="00752E6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b/>
          <w:bCs/>
          <w:sz w:val="24"/>
          <w:szCs w:val="24"/>
          <w:lang w:eastAsia="pt-BR"/>
        </w:rPr>
      </w:pPr>
      <w:r w:rsidRPr="00943FA8">
        <w:rPr>
          <w:rFonts w:ascii="Arial" w:eastAsia="MS Mincho" w:hAnsi="Arial" w:cs="Arial"/>
          <w:b/>
          <w:bCs/>
          <w:sz w:val="24"/>
          <w:szCs w:val="24"/>
          <w:lang w:eastAsia="pt-BR"/>
        </w:rPr>
        <w:t>TEMÁTICA E CATEGORIA: (MARCAR X)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848"/>
        <w:gridCol w:w="988"/>
        <w:gridCol w:w="848"/>
        <w:gridCol w:w="847"/>
        <w:gridCol w:w="848"/>
        <w:gridCol w:w="847"/>
      </w:tblGrid>
      <w:tr w:rsidR="00943FA8" w:rsidRPr="00943FA8" w:rsidTr="00D60429">
        <w:trPr>
          <w:trHeight w:val="396"/>
        </w:trPr>
        <w:tc>
          <w:tcPr>
            <w:tcW w:w="4111" w:type="dxa"/>
            <w:shd w:val="clear" w:color="auto" w:fill="auto"/>
          </w:tcPr>
          <w:p w:rsidR="00752E63" w:rsidRPr="00943FA8" w:rsidRDefault="00752E63" w:rsidP="00752E6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PLANEJAMENTO LOCAL DO SUS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1.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1.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1.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c>
          <w:tcPr>
            <w:tcW w:w="4111" w:type="dxa"/>
            <w:shd w:val="clear" w:color="auto" w:fill="auto"/>
          </w:tcPr>
          <w:p w:rsidR="00752E63" w:rsidRPr="00943FA8" w:rsidRDefault="00752E63" w:rsidP="00752E6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PARTICIPAÇÃO DA COMUNIDADE NA SAÚDE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2.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2.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c>
          <w:tcPr>
            <w:tcW w:w="4111" w:type="dxa"/>
            <w:shd w:val="clear" w:color="auto" w:fill="auto"/>
          </w:tcPr>
          <w:p w:rsidR="00752E63" w:rsidRPr="00943FA8" w:rsidRDefault="00752E63" w:rsidP="00752E6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FINANCIAMENTO E FUNDO MUNICIPAL</w:t>
            </w:r>
            <w:r w:rsidRPr="00943FA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DE SAÚDE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3.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c>
          <w:tcPr>
            <w:tcW w:w="4111" w:type="dxa"/>
            <w:shd w:val="clear" w:color="auto" w:fill="auto"/>
          </w:tcPr>
          <w:p w:rsidR="00752E63" w:rsidRPr="00943FA8" w:rsidRDefault="00752E63" w:rsidP="00752E6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GESTÃO DO TRABALHO E DA EDUCAÇÃO NA SAÚDE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4.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4.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c>
          <w:tcPr>
            <w:tcW w:w="411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5- JUDICIALIZAÇÃO DA SAÚDE                NO MUNICÍPIO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5.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5.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c>
          <w:tcPr>
            <w:tcW w:w="4111" w:type="dxa"/>
            <w:shd w:val="clear" w:color="auto" w:fill="auto"/>
          </w:tcPr>
          <w:p w:rsidR="00752E63" w:rsidRPr="00943FA8" w:rsidRDefault="00752E63" w:rsidP="00752E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6.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6.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6.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6.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6.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850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6.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F</w:t>
            </w:r>
          </w:p>
        </w:tc>
      </w:tr>
      <w:tr w:rsidR="00943FA8" w:rsidRPr="00943FA8" w:rsidTr="00D60429">
        <w:tc>
          <w:tcPr>
            <w:tcW w:w="4111" w:type="dxa"/>
            <w:shd w:val="clear" w:color="auto" w:fill="auto"/>
          </w:tcPr>
          <w:p w:rsidR="00752E63" w:rsidRPr="00943FA8" w:rsidRDefault="00752E63" w:rsidP="00752E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 xml:space="preserve">VIGILÂNCIA EM SAÚDE NO MUNICÍPIO 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7.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7.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7.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c>
          <w:tcPr>
            <w:tcW w:w="4111" w:type="dxa"/>
            <w:shd w:val="clear" w:color="auto" w:fill="auto"/>
          </w:tcPr>
          <w:p w:rsidR="00752E63" w:rsidRPr="00943FA8" w:rsidRDefault="00752E63" w:rsidP="00752E6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REGULAÇÃO DO SUS NO MUNICÍPIO</w:t>
            </w:r>
          </w:p>
        </w:tc>
        <w:tc>
          <w:tcPr>
            <w:tcW w:w="851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8.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8.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F06897" w:rsidRPr="00943FA8" w:rsidRDefault="00F06897" w:rsidP="00F50BE9">
      <w:pPr>
        <w:autoSpaceDE w:val="0"/>
        <w:autoSpaceDN w:val="0"/>
        <w:adjustRightInd w:val="0"/>
        <w:contextualSpacing/>
        <w:rPr>
          <w:rFonts w:ascii="Arial" w:eastAsia="MS Mincho" w:hAnsi="Arial" w:cs="Arial"/>
          <w:sz w:val="24"/>
          <w:szCs w:val="24"/>
          <w:lang w:eastAsia="pt-BR"/>
        </w:rPr>
      </w:pPr>
    </w:p>
    <w:p w:rsidR="00F06897" w:rsidRPr="00943FA8" w:rsidRDefault="00F06897" w:rsidP="00F06897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sz w:val="24"/>
          <w:szCs w:val="24"/>
          <w:lang w:eastAsia="pt-BR"/>
        </w:rPr>
      </w:pPr>
    </w:p>
    <w:p w:rsidR="00F06897" w:rsidRPr="00943FA8" w:rsidRDefault="00235C8B" w:rsidP="00235C8B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Arial" w:eastAsia="MS Mincho" w:hAnsi="Arial" w:cs="Arial"/>
          <w:b/>
          <w:bCs/>
          <w:sz w:val="24"/>
          <w:szCs w:val="24"/>
          <w:lang w:eastAsia="pt-BR"/>
        </w:rPr>
      </w:pPr>
      <w:r w:rsidRPr="00943FA8">
        <w:rPr>
          <w:rFonts w:ascii="Arial" w:eastAsia="MS Mincho" w:hAnsi="Arial" w:cs="Arial"/>
          <w:b/>
          <w:bCs/>
          <w:sz w:val="24"/>
          <w:szCs w:val="24"/>
          <w:lang w:eastAsia="pt-BR"/>
        </w:rPr>
        <w:t xml:space="preserve">II - </w:t>
      </w:r>
      <w:r w:rsidR="00F06897" w:rsidRPr="00943FA8">
        <w:rPr>
          <w:rFonts w:ascii="Arial" w:eastAsia="MS Mincho" w:hAnsi="Arial" w:cs="Arial"/>
          <w:b/>
          <w:bCs/>
          <w:sz w:val="24"/>
          <w:szCs w:val="24"/>
          <w:lang w:eastAsia="pt-BR"/>
        </w:rPr>
        <w:t>TEMÁTICA E CATEGORIA: (MARCAR X</w:t>
      </w:r>
      <w:proofErr w:type="gramStart"/>
      <w:r w:rsidR="00F06897" w:rsidRPr="00943FA8">
        <w:rPr>
          <w:rFonts w:ascii="Arial" w:eastAsia="MS Mincho" w:hAnsi="Arial" w:cs="Arial"/>
          <w:b/>
          <w:bCs/>
          <w:sz w:val="24"/>
          <w:szCs w:val="24"/>
          <w:lang w:eastAsia="pt-BR"/>
        </w:rPr>
        <w:t>)MODALIDADE</w:t>
      </w:r>
      <w:proofErr w:type="gramEnd"/>
      <w:r w:rsidR="00F06897" w:rsidRPr="00943FA8">
        <w:rPr>
          <w:rFonts w:ascii="Arial" w:eastAsia="MS Mincho" w:hAnsi="Arial" w:cs="Arial"/>
          <w:b/>
          <w:bCs/>
          <w:sz w:val="24"/>
          <w:szCs w:val="24"/>
          <w:lang w:eastAsia="pt-BR"/>
        </w:rPr>
        <w:t xml:space="preserve"> 3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829"/>
        <w:gridCol w:w="963"/>
        <w:gridCol w:w="830"/>
        <w:gridCol w:w="829"/>
        <w:gridCol w:w="829"/>
        <w:gridCol w:w="828"/>
      </w:tblGrid>
      <w:tr w:rsidR="00943FA8" w:rsidRPr="00943FA8" w:rsidTr="00D54DF9">
        <w:trPr>
          <w:trHeight w:val="396"/>
        </w:trPr>
        <w:tc>
          <w:tcPr>
            <w:tcW w:w="3987" w:type="dxa"/>
            <w:shd w:val="clear" w:color="auto" w:fill="auto"/>
          </w:tcPr>
          <w:p w:rsidR="00F06897" w:rsidRPr="00943FA8" w:rsidRDefault="00F06897" w:rsidP="00F068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PLANEJAMENTO LOCAL DO SUS</w:t>
            </w:r>
          </w:p>
        </w:tc>
        <w:tc>
          <w:tcPr>
            <w:tcW w:w="829" w:type="dxa"/>
            <w:shd w:val="clear" w:color="auto" w:fill="auto"/>
          </w:tcPr>
          <w:p w:rsidR="00F06897" w:rsidRPr="00943FA8" w:rsidRDefault="00F06897" w:rsidP="00D54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1.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:rsidR="00F06897" w:rsidRPr="00943FA8" w:rsidRDefault="00F06897" w:rsidP="00D54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1.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830" w:type="dxa"/>
            <w:shd w:val="clear" w:color="auto" w:fill="auto"/>
          </w:tcPr>
          <w:p w:rsidR="00F06897" w:rsidRPr="00943FA8" w:rsidRDefault="00F06897" w:rsidP="00D54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1.</w:t>
            </w:r>
            <w:proofErr w:type="gramEnd"/>
            <w:r w:rsidRPr="00943FA8"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829" w:type="dxa"/>
            <w:shd w:val="clear" w:color="auto" w:fill="F2DBDB"/>
          </w:tcPr>
          <w:p w:rsidR="00F06897" w:rsidRPr="00943FA8" w:rsidRDefault="00F06897" w:rsidP="00D54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29" w:type="dxa"/>
            <w:shd w:val="clear" w:color="auto" w:fill="F2DBDB"/>
          </w:tcPr>
          <w:p w:rsidR="00F06897" w:rsidRPr="00943FA8" w:rsidRDefault="00F06897" w:rsidP="00D54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28" w:type="dxa"/>
            <w:shd w:val="clear" w:color="auto" w:fill="F2DBDB"/>
          </w:tcPr>
          <w:p w:rsidR="00F06897" w:rsidRPr="00943FA8" w:rsidRDefault="00F06897" w:rsidP="00D54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F06897" w:rsidRPr="00943FA8" w:rsidRDefault="00F06897" w:rsidP="00F50BE9">
      <w:pPr>
        <w:autoSpaceDE w:val="0"/>
        <w:autoSpaceDN w:val="0"/>
        <w:adjustRightInd w:val="0"/>
        <w:contextualSpacing/>
        <w:rPr>
          <w:rFonts w:ascii="Arial" w:eastAsia="MS Mincho" w:hAnsi="Arial" w:cs="Arial"/>
          <w:sz w:val="24"/>
          <w:szCs w:val="24"/>
          <w:lang w:eastAsia="pt-BR"/>
        </w:rPr>
      </w:pPr>
    </w:p>
    <w:p w:rsidR="00752E63" w:rsidRPr="00943FA8" w:rsidRDefault="00752E63" w:rsidP="00752E63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sz w:val="24"/>
          <w:szCs w:val="24"/>
          <w:lang w:eastAsia="pt-BR"/>
        </w:rPr>
      </w:pPr>
    </w:p>
    <w:p w:rsidR="00752E63" w:rsidRPr="00943FA8" w:rsidRDefault="00752E63" w:rsidP="00752E6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sz w:val="24"/>
          <w:szCs w:val="24"/>
          <w:lang w:eastAsia="pt-BR"/>
        </w:rPr>
      </w:pPr>
      <w:r w:rsidRPr="00943FA8">
        <w:rPr>
          <w:rFonts w:ascii="Arial" w:eastAsia="Arial Unicode MS" w:hAnsi="Arial" w:cs="Arial"/>
          <w:b/>
          <w:sz w:val="24"/>
          <w:szCs w:val="24"/>
        </w:rPr>
        <w:t>INFORMAÇÕES GERAIS SOBRE A EXPERIÊNCIA</w:t>
      </w:r>
    </w:p>
    <w:p w:rsidR="00752E63" w:rsidRPr="00943FA8" w:rsidRDefault="00752E63" w:rsidP="00752E63">
      <w:pPr>
        <w:autoSpaceDE w:val="0"/>
        <w:autoSpaceDN w:val="0"/>
        <w:adjustRightInd w:val="0"/>
        <w:contextualSpacing/>
        <w:rPr>
          <w:rFonts w:ascii="Arial" w:eastAsia="MS Mincho" w:hAnsi="Arial" w:cs="Arial"/>
          <w:sz w:val="24"/>
          <w:szCs w:val="24"/>
          <w:lang w:eastAsia="pt-BR"/>
        </w:rPr>
      </w:pPr>
    </w:p>
    <w:tbl>
      <w:tblPr>
        <w:tblW w:w="10774" w:type="dxa"/>
        <w:tblInd w:w="-1026" w:type="dxa"/>
        <w:tblLook w:val="04A0" w:firstRow="1" w:lastRow="0" w:firstColumn="1" w:lastColumn="0" w:noHBand="0" w:noVBand="1"/>
      </w:tblPr>
      <w:tblGrid>
        <w:gridCol w:w="4146"/>
        <w:gridCol w:w="895"/>
        <w:gridCol w:w="1365"/>
        <w:gridCol w:w="4368"/>
      </w:tblGrid>
      <w:tr w:rsidR="00943FA8" w:rsidRPr="00943FA8" w:rsidTr="00D60429">
        <w:trPr>
          <w:trHeight w:val="39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2E63" w:rsidRPr="00943FA8" w:rsidRDefault="00752E63" w:rsidP="00D60429">
            <w:pPr>
              <w:spacing w:after="24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TÍTULO DA EXPERIÊNCIA: </w:t>
            </w:r>
          </w:p>
        </w:tc>
      </w:tr>
      <w:tr w:rsidR="00943FA8" w:rsidRPr="00943FA8" w:rsidTr="00D60429">
        <w:trPr>
          <w:trHeight w:val="543"/>
        </w:trPr>
        <w:tc>
          <w:tcPr>
            <w:tcW w:w="4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TEMÁTICA: 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ind w:left="178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CATEGORIA: </w:t>
            </w:r>
          </w:p>
        </w:tc>
      </w:tr>
      <w:tr w:rsidR="00943FA8" w:rsidRPr="00943FA8" w:rsidTr="00D60429">
        <w:trPr>
          <w:trHeight w:val="263"/>
        </w:trPr>
        <w:tc>
          <w:tcPr>
            <w:tcW w:w="1077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752E63" w:rsidRPr="00943FA8" w:rsidRDefault="00752E63" w:rsidP="00752E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sz w:val="24"/>
                <w:szCs w:val="24"/>
              </w:rPr>
              <w:t>DESCRIÇÃO DA EXPERIÊNCIA – RESUMO DO PROJETO</w:t>
            </w:r>
          </w:p>
        </w:tc>
      </w:tr>
      <w:tr w:rsidR="00943FA8" w:rsidRPr="00943FA8" w:rsidTr="00D60429">
        <w:trPr>
          <w:trHeight w:val="114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E63" w:rsidRPr="00943FA8" w:rsidRDefault="00752E63" w:rsidP="00D6042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sz w:val="24"/>
                <w:szCs w:val="24"/>
              </w:rPr>
              <w:t>APRESENTAÇÃO/INTRODUÇÃO/</w:t>
            </w:r>
            <w:proofErr w:type="gramStart"/>
            <w:r w:rsidRPr="00943FA8">
              <w:rPr>
                <w:rFonts w:ascii="Arial" w:eastAsia="Arial Unicode MS" w:hAnsi="Arial" w:cs="Arial"/>
                <w:b/>
                <w:sz w:val="24"/>
                <w:szCs w:val="24"/>
              </w:rPr>
              <w:t>JUSTIFICATIVA</w:t>
            </w: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752E63" w:rsidRPr="00943FA8" w:rsidRDefault="00752E63" w:rsidP="00D6042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rPr>
          <w:trHeight w:val="263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E63" w:rsidRPr="00943FA8" w:rsidRDefault="00752E63" w:rsidP="00D604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OBJETIVOS:</w:t>
            </w:r>
          </w:p>
          <w:p w:rsidR="00752E63" w:rsidRPr="00943FA8" w:rsidRDefault="00752E63" w:rsidP="00D6042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2E63" w:rsidRPr="00943FA8" w:rsidRDefault="00752E63" w:rsidP="00D6042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rPr>
          <w:trHeight w:val="131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E63" w:rsidRPr="00943FA8" w:rsidRDefault="00752E63" w:rsidP="00AA5CC3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METODOLOGIA</w:t>
            </w:r>
          </w:p>
        </w:tc>
      </w:tr>
      <w:tr w:rsidR="00943FA8" w:rsidRPr="00943FA8" w:rsidTr="00D60429">
        <w:trPr>
          <w:trHeight w:val="49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E63" w:rsidRPr="00943FA8" w:rsidRDefault="00752E63" w:rsidP="00D604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RESULTADOS:</w:t>
            </w:r>
          </w:p>
          <w:p w:rsidR="00752E63" w:rsidRPr="00943FA8" w:rsidRDefault="00752E63" w:rsidP="00D6042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752E63" w:rsidRPr="00943FA8" w:rsidRDefault="00752E63" w:rsidP="00D6042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43FA8" w:rsidRPr="00943FA8" w:rsidTr="00D60429">
        <w:trPr>
          <w:trHeight w:val="49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E63" w:rsidRPr="00943FA8" w:rsidRDefault="00752E63" w:rsidP="00D604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CONCLUSÃO/OBSERVAÇÕES/CONSIDERAÇÕES</w:t>
            </w:r>
            <w:r w:rsidR="00B700E3" w:rsidRPr="00943FA8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cr/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trHeight w:val="48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  <w:u w:val="single"/>
              </w:rPr>
              <w:t>Declaro serem verdadeiras as informações prestadas.</w:t>
            </w:r>
          </w:p>
        </w:tc>
      </w:tr>
      <w:tr w:rsidR="00943FA8" w:rsidRPr="00943FA8" w:rsidTr="00D60429">
        <w:trPr>
          <w:trHeight w:val="603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NOME DO AUTOR PRINCIPAL OU </w:t>
            </w:r>
            <w:r w:rsidRPr="00943FA8">
              <w:rPr>
                <w:rFonts w:ascii="Arial" w:eastAsia="MS Mincho" w:hAnsi="Arial" w:cs="Arial"/>
                <w:bCs/>
                <w:sz w:val="24"/>
                <w:szCs w:val="24"/>
                <w:lang w:eastAsia="pt-BR"/>
              </w:rPr>
              <w:t>RESPONSÁVEL PELA APRESENTAÇÃO DO TRABALHO</w:t>
            </w: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: </w:t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2E63" w:rsidRPr="00943FA8" w:rsidRDefault="00752E63" w:rsidP="00D60429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>COSEMS:</w:t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</w:p>
        </w:tc>
      </w:tr>
      <w:tr w:rsidR="00943FA8" w:rsidRPr="00943FA8" w:rsidTr="00D60429">
        <w:trPr>
          <w:trHeight w:val="651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CARGO NA SMS: </w:t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DATA: </w:t>
            </w:r>
          </w:p>
          <w:p w:rsidR="00752E63" w:rsidRPr="00943FA8" w:rsidRDefault="00752E63" w:rsidP="00D6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u w:val="single"/>
              </w:rPr>
            </w:pPr>
          </w:p>
        </w:tc>
      </w:tr>
      <w:bookmarkEnd w:id="2"/>
    </w:tbl>
    <w:p w:rsidR="00F50BE9" w:rsidRPr="00F50BE9" w:rsidRDefault="00F50BE9" w:rsidP="00F50BE9">
      <w:pPr>
        <w:jc w:val="both"/>
        <w:rPr>
          <w:rFonts w:ascii="Arial" w:hAnsi="Arial" w:cs="Arial"/>
          <w:b/>
          <w:sz w:val="24"/>
          <w:szCs w:val="24"/>
        </w:rPr>
      </w:pPr>
    </w:p>
    <w:p w:rsidR="00A016D7" w:rsidRPr="00943FA8" w:rsidRDefault="00A016D7" w:rsidP="00F50BE9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  <w:bookmarkStart w:id="4" w:name="_Hlk532984897"/>
      <w:r w:rsidRPr="00943FA8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682667" w:rsidRPr="00943FA8">
        <w:rPr>
          <w:rFonts w:ascii="Arial" w:hAnsi="Arial" w:cs="Arial"/>
          <w:b/>
          <w:sz w:val="24"/>
          <w:szCs w:val="24"/>
          <w:u w:val="single"/>
        </w:rPr>
        <w:t>II – TEMÁTICAS E CATEGORIAS</w:t>
      </w:r>
      <w:r w:rsidR="003F7567" w:rsidRPr="00943FA8">
        <w:rPr>
          <w:rFonts w:ascii="Arial" w:hAnsi="Arial" w:cs="Arial"/>
          <w:b/>
          <w:sz w:val="24"/>
          <w:szCs w:val="24"/>
          <w:u w:val="single"/>
        </w:rPr>
        <w:t xml:space="preserve"> – INSCRIÇÕES MODALIDADE </w:t>
      </w:r>
      <w:proofErr w:type="gramStart"/>
      <w:r w:rsidR="003F7567" w:rsidRPr="00943FA8"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</w:p>
    <w:p w:rsidR="00D60429" w:rsidRPr="00943FA8" w:rsidRDefault="00D60429" w:rsidP="002669D1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0429" w:rsidRPr="00943FA8" w:rsidRDefault="00D60429" w:rsidP="00F50BE9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  <w:r w:rsidRPr="00943FA8">
        <w:rPr>
          <w:rFonts w:ascii="Arial" w:hAnsi="Arial" w:cs="Arial"/>
          <w:b/>
          <w:sz w:val="24"/>
          <w:szCs w:val="24"/>
          <w:u w:val="single"/>
        </w:rPr>
        <w:t>1 - Experiências das Equipes de Saúde da Família, NASF, Unidades Municipais de Saúde, realizadas com sucesso nos respectivos territórios.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38"/>
        <w:gridCol w:w="2187"/>
        <w:gridCol w:w="5662"/>
      </w:tblGrid>
      <w:tr w:rsidR="00943FA8" w:rsidRPr="00943FA8" w:rsidTr="00D60429">
        <w:tc>
          <w:tcPr>
            <w:tcW w:w="3518" w:type="dxa"/>
            <w:gridSpan w:val="3"/>
            <w:shd w:val="clear" w:color="auto" w:fill="002060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bookmarkStart w:id="5" w:name="_Hlk509954325"/>
            <w:bookmarkEnd w:id="4"/>
          </w:p>
          <w:p w:rsidR="00682667" w:rsidRPr="00943FA8" w:rsidRDefault="00682667" w:rsidP="0068266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TEMÁTICA       CATEGORIA</w:t>
            </w:r>
          </w:p>
        </w:tc>
        <w:tc>
          <w:tcPr>
            <w:tcW w:w="5662" w:type="dxa"/>
            <w:shd w:val="clear" w:color="auto" w:fill="002060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:rsidR="00682667" w:rsidRPr="00943FA8" w:rsidRDefault="00682667" w:rsidP="0068266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ESPECIFICAÇÃO DE RELATO</w:t>
            </w:r>
          </w:p>
        </w:tc>
      </w:tr>
      <w:tr w:rsidR="00943FA8" w:rsidRPr="00943FA8" w:rsidTr="00D60429">
        <w:trPr>
          <w:trHeight w:val="1162"/>
        </w:trPr>
        <w:tc>
          <w:tcPr>
            <w:tcW w:w="1331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b/>
                <w:sz w:val="24"/>
                <w:szCs w:val="24"/>
              </w:rPr>
              <w:t>1-PLANEJAMENTO LOCAL DO SUS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1.</w:t>
            </w:r>
            <w:proofErr w:type="gramEnd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A – FERRAMENTAS DO PLANEJAMENTO DA SAÚDE</w:t>
            </w:r>
          </w:p>
        </w:tc>
        <w:tc>
          <w:tcPr>
            <w:tcW w:w="5662" w:type="dxa"/>
            <w:shd w:val="clear" w:color="auto" w:fill="auto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Inclui relatos sobre práticas na elaboração e acompanhamento dos Instrumentos: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Plano Municipal de Saúde / Relatório Anual de Gestão (RAG) / Programação Anual de Saúde (PAS) / Relatório Detalhado do Quadrimestre Anterior (RDQA).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nos processos de acompanhamento, análises de resultado e execução do planejamento e seus instrumentos.</w:t>
            </w:r>
          </w:p>
        </w:tc>
      </w:tr>
      <w:tr w:rsidR="00943FA8" w:rsidRPr="00943FA8" w:rsidTr="00D60429">
        <w:tc>
          <w:tcPr>
            <w:tcW w:w="1331" w:type="dxa"/>
            <w:gridSpan w:val="2"/>
            <w:vMerge/>
            <w:shd w:val="clear" w:color="auto" w:fill="EEECE1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1.</w:t>
            </w:r>
            <w:proofErr w:type="gramEnd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 xml:space="preserve">B – INSTÂNCIAS DECISÓRIAS E PLANEJAMENTO </w:t>
            </w:r>
          </w:p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REGIONAL</w:t>
            </w:r>
          </w:p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GOVERNANÇA E REGIONALIZAÇÃO</w:t>
            </w:r>
          </w:p>
        </w:tc>
        <w:tc>
          <w:tcPr>
            <w:tcW w:w="5662" w:type="dxa"/>
            <w:shd w:val="clear" w:color="auto" w:fill="auto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Inclui relatos sobre práticas da organização das referências e os processos de pactuação: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em processos de contratualização de serviços de saúde, integração regional e adequação dos limites geográficos.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de participação na CIR e processos decisórios (CIR e CIB, COAP – </w:t>
            </w:r>
            <w:r w:rsidRPr="00943FA8">
              <w:rPr>
                <w:rFonts w:ascii="Arial" w:eastAsia="MS Mincho" w:hAnsi="Arial" w:cs="Arial"/>
                <w:sz w:val="24"/>
                <w:szCs w:val="24"/>
              </w:rPr>
              <w:t>Decreto nº 7.508).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Experiências com práticas de participação na regionalização.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Monitoramento regional da Rede de Atenção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Informatização: </w:t>
            </w:r>
            <w:proofErr w:type="spellStart"/>
            <w:proofErr w:type="gramStart"/>
            <w:r w:rsidRPr="00943FA8">
              <w:rPr>
                <w:rFonts w:ascii="Arial" w:eastAsia="MS Mincho" w:hAnsi="Arial" w:cs="Arial"/>
                <w:sz w:val="24"/>
                <w:szCs w:val="24"/>
              </w:rPr>
              <w:t>ESaúde</w:t>
            </w:r>
            <w:proofErr w:type="spellEnd"/>
            <w:proofErr w:type="gramEnd"/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 – informações que resultem no monitoramento e tomada de decisões</w:t>
            </w:r>
          </w:p>
        </w:tc>
      </w:tr>
      <w:tr w:rsidR="00943FA8" w:rsidRPr="00943FA8" w:rsidTr="00D60429">
        <w:tc>
          <w:tcPr>
            <w:tcW w:w="1331" w:type="dxa"/>
            <w:gridSpan w:val="2"/>
            <w:vMerge/>
            <w:shd w:val="clear" w:color="auto" w:fill="EEECE1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1.</w:t>
            </w:r>
            <w:proofErr w:type="gramEnd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C – REDE DE ATENÇÃO COM FOCO NO CUIDADO DAS PESSOAS</w:t>
            </w:r>
          </w:p>
        </w:tc>
        <w:tc>
          <w:tcPr>
            <w:tcW w:w="5662" w:type="dxa"/>
            <w:shd w:val="clear" w:color="auto" w:fill="auto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a construção da RAS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com estratégias de diagnóstico e governança, nas discussões de ofertas de serviços e resolutividade regional.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nas pactuações e na definição das portas de entradas, fluxos e referências e </w:t>
            </w: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contra-referências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 xml:space="preserve">Experiências na organização do Transporte Sanitário 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da AB como ordenadora da rede.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Experiências com a programação e </w:t>
            </w:r>
            <w:r w:rsidRPr="00943FA8">
              <w:rPr>
                <w:rFonts w:ascii="Arial" w:eastAsia="MS Mincho" w:hAnsi="Arial" w:cs="Arial"/>
                <w:sz w:val="24"/>
                <w:szCs w:val="24"/>
              </w:rPr>
              <w:lastRenderedPageBreak/>
              <w:t>acompanhamento das ações e serviços de saúde no território e na região.</w:t>
            </w:r>
          </w:p>
        </w:tc>
      </w:tr>
      <w:tr w:rsidR="00943FA8" w:rsidRPr="00943FA8" w:rsidTr="00D60429">
        <w:trPr>
          <w:trHeight w:val="234"/>
        </w:trPr>
        <w:tc>
          <w:tcPr>
            <w:tcW w:w="9180" w:type="dxa"/>
            <w:gridSpan w:val="4"/>
            <w:shd w:val="clear" w:color="auto" w:fill="0F243E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trHeight w:val="961"/>
        </w:trPr>
        <w:tc>
          <w:tcPr>
            <w:tcW w:w="1331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proofErr w:type="gramStart"/>
            <w:r w:rsidRPr="00943FA8">
              <w:rPr>
                <w:rFonts w:ascii="Arial" w:eastAsia="MS Mincho" w:hAnsi="Arial" w:cs="Arial"/>
                <w:b/>
                <w:sz w:val="24"/>
                <w:szCs w:val="24"/>
              </w:rPr>
              <w:t>2- PARTICIPAÇÃO</w:t>
            </w:r>
            <w:proofErr w:type="gramEnd"/>
            <w:r w:rsidRPr="00943FA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DA COMUNIDADE NA SAÚDE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sz w:val="24"/>
                <w:szCs w:val="24"/>
              </w:rPr>
              <w:t>2.</w:t>
            </w:r>
            <w:proofErr w:type="gramEnd"/>
            <w:r w:rsidRPr="00943FA8">
              <w:rPr>
                <w:rFonts w:ascii="Arial" w:eastAsia="Arial Unicode MS" w:hAnsi="Arial" w:cs="Arial"/>
                <w:b/>
                <w:sz w:val="24"/>
                <w:szCs w:val="24"/>
              </w:rPr>
              <w:t>A – CONSELHOS DE SAÚDE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  <w:u w:val="single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  <w:u w:val="single"/>
              </w:rPr>
              <w:t>Inclui relatos sobre experiências de organização e funcionamento do Conselho Municipal de Saúde e Conselhos Locais de Saúde: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Experiências de estímulo ao protagonismo e mobilização de lideranças e movimentos sociais.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Cs/>
                <w:sz w:val="24"/>
                <w:szCs w:val="24"/>
              </w:rPr>
              <w:t>Envolvimento da comunidade nas discussões da saúde.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Experiências em Educação popular em Saúde. </w:t>
            </w:r>
          </w:p>
        </w:tc>
      </w:tr>
      <w:tr w:rsidR="00943FA8" w:rsidRPr="00943FA8" w:rsidTr="00D60429">
        <w:trPr>
          <w:trHeight w:val="851"/>
        </w:trPr>
        <w:tc>
          <w:tcPr>
            <w:tcW w:w="1331" w:type="dxa"/>
            <w:gridSpan w:val="2"/>
            <w:vMerge/>
            <w:shd w:val="clear" w:color="auto" w:fill="EEECE1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 -  CONFERÊNCIAS DE SAÚDE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  <w:u w:val="single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  <w:u w:val="single"/>
              </w:rPr>
              <w:t>Inclui relatos sobre experiências de organização e realização: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Cs/>
                <w:sz w:val="24"/>
                <w:szCs w:val="24"/>
              </w:rPr>
              <w:t>Conferência Municipal de Saúde.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Pré-conferências de Saúde.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Conferências Regionais de Saúde. </w:t>
            </w:r>
          </w:p>
        </w:tc>
      </w:tr>
      <w:tr w:rsidR="00943FA8" w:rsidRPr="00943FA8" w:rsidTr="00D60429">
        <w:trPr>
          <w:trHeight w:val="136"/>
        </w:trPr>
        <w:tc>
          <w:tcPr>
            <w:tcW w:w="9180" w:type="dxa"/>
            <w:gridSpan w:val="4"/>
            <w:shd w:val="clear" w:color="auto" w:fill="0F243E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</w:p>
        </w:tc>
      </w:tr>
      <w:tr w:rsidR="00943FA8" w:rsidRPr="00943FA8" w:rsidTr="00D60429">
        <w:trPr>
          <w:trHeight w:val="663"/>
        </w:trPr>
        <w:tc>
          <w:tcPr>
            <w:tcW w:w="1331" w:type="dxa"/>
            <w:gridSpan w:val="2"/>
            <w:shd w:val="clear" w:color="auto" w:fill="EEECE1"/>
            <w:textDirection w:val="btLr"/>
            <w:vAlign w:val="bottom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3- FINANCIAMENTO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E O FUNDO MUNICIPAL DE SAÚDE 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3.</w:t>
            </w:r>
            <w:proofErr w:type="gramEnd"/>
            <w:r w:rsidRPr="00943FA8">
              <w:rPr>
                <w:rFonts w:ascii="Arial" w:eastAsia="Calibri" w:hAnsi="Arial" w:cs="Arial"/>
                <w:b/>
                <w:sz w:val="24"/>
                <w:szCs w:val="24"/>
              </w:rPr>
              <w:t>A – FUNDO DE SAÚDE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de experiências sobre a organização e funcionamento do Fundo Municipal de Saúde: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Planejamento e execução orçamentária.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Gestão dos recursos financeiros.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Acompanhamento e análise dos sistemas: FNS; SIOPS; BPS; APURASUS, HORUS.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Alocação de recursos: planejamento e respectivas análises.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Práticas de acompanhamento e elaboração dos instrumentos: Plano Plurianual (PPA) / Lei de Diretrizes orçamentárias (LDO) / Lei Orçamentária Anual (LOA).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em gestão de custos em saúde.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sobre gastos em ações e serviços públicos de saúde.</w:t>
            </w:r>
          </w:p>
        </w:tc>
      </w:tr>
      <w:tr w:rsidR="00943FA8" w:rsidRPr="00943FA8" w:rsidTr="00D60429">
        <w:trPr>
          <w:trHeight w:val="239"/>
        </w:trPr>
        <w:tc>
          <w:tcPr>
            <w:tcW w:w="9180" w:type="dxa"/>
            <w:gridSpan w:val="4"/>
            <w:shd w:val="clear" w:color="auto" w:fill="0F243E"/>
            <w:vAlign w:val="center"/>
          </w:tcPr>
          <w:p w:rsidR="00682667" w:rsidRPr="00943FA8" w:rsidRDefault="00682667" w:rsidP="00682667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1578"/>
        </w:trPr>
        <w:tc>
          <w:tcPr>
            <w:tcW w:w="1331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4- GESTÃO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DO TRABALHO E DA EDUCAÇÃO NA SAÚDE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4.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 – GESTÃO DO TRABALHO EM SAÚDE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Arial Unicode MS" w:hAnsi="Arial" w:cs="Arial"/>
                <w:b/>
                <w:sz w:val="24"/>
                <w:szCs w:val="24"/>
                <w:u w:val="single"/>
              </w:rPr>
              <w:t>Inclui relatos sobre experiências dos processos de RH nas Secretarias Municipais de Saúde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>Experiências a</w:t>
            </w:r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bordando questões como planos de cargos, carreira e salários; a implantação de mesas de negociação; o planejamento dos processos gerenciais e da estrutura organizacional do setor de recursos humanos nas SMS, a formulação e a </w:t>
            </w:r>
            <w:proofErr w:type="gramStart"/>
            <w:r w:rsidRPr="00943FA8">
              <w:rPr>
                <w:rFonts w:ascii="Arial" w:eastAsia="MS Mincho" w:hAnsi="Arial" w:cs="Arial"/>
                <w:sz w:val="24"/>
                <w:szCs w:val="24"/>
              </w:rPr>
              <w:t>implementação</w:t>
            </w:r>
            <w:proofErr w:type="gramEnd"/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 de programas de qualificação e capacitação, incentivo e vínculo dos profissionais.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sobre relações de trabalho a partir da participação do trabalhador na gestão da saúde no território e o resultado para a efetividade e eficiência do Sistema Único de Saúde (SUS).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da gestão com a participação do trabalhador como sujeito e agente transformador de seu ambiente e das ações nos processos de trabalho: n</w:t>
            </w:r>
            <w:r w:rsidRPr="00943FA8">
              <w:rPr>
                <w:rFonts w:ascii="Arial" w:eastAsia="Arial Unicode MS" w:hAnsi="Arial" w:cs="Arial"/>
                <w:sz w:val="24"/>
                <w:szCs w:val="24"/>
              </w:rPr>
              <w:t xml:space="preserve">a organização da assistência à saúde; na organização do cuidado. </w:t>
            </w:r>
          </w:p>
        </w:tc>
      </w:tr>
      <w:tr w:rsidR="00943FA8" w:rsidRPr="00943FA8" w:rsidTr="00D60429">
        <w:trPr>
          <w:cantSplit/>
          <w:trHeight w:val="1722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4.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 – GESTÃO DA EDUCAÇÃO NA SAÚDE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experiências na educação na saúde e formação de profissionais de saúde</w:t>
            </w:r>
            <w:r w:rsidRPr="00943FA8">
              <w:rPr>
                <w:rFonts w:ascii="Arial" w:eastAsia="Arial Unicode MS" w:hAnsi="Arial" w:cs="Arial"/>
                <w:b/>
                <w:sz w:val="24"/>
                <w:szCs w:val="24"/>
                <w:u w:val="single"/>
              </w:rPr>
              <w:t xml:space="preserve"> com ênfase na mudança das práticas dos profissionais e do trabalho das Equipes, no desenvolvimento das ações de saúde: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em Educação Permanente em Saúde como ferramenta para a reflexão crítica sobre a prática cotidiana dos serviços de saúde, visando mudanças nas relações, nos processos, nos atos de saúde e nas pessoas.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 construção de propostas de ca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softHyphen/>
              <w:t xml:space="preserve">pacitação, sensibilização, treinamentos e outras intervenções visando </w:t>
            </w: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a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formação dos gestores, trabalhadores e usuários do SUS.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 implementação de ações com foco nos profissionais do SUS:</w:t>
            </w: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Educação Permanente / </w:t>
            </w:r>
            <w:proofErr w:type="spellStart"/>
            <w:r w:rsidRPr="00943FA8">
              <w:rPr>
                <w:rFonts w:ascii="Arial" w:eastAsia="Calibri" w:hAnsi="Arial" w:cs="Arial"/>
                <w:sz w:val="24"/>
                <w:szCs w:val="24"/>
              </w:rPr>
              <w:t>Telessaúde</w:t>
            </w:r>
            <w:proofErr w:type="spell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/ UNA-SUS / Mudança na Graduação / Pós-Graduação: Residências, Mestrado Profissional, Doutorado e Pós-Doutorado (Ensino na Saúde) / Educação Profissional </w:t>
            </w:r>
            <w:r w:rsidRPr="00943FA8">
              <w:rPr>
                <w:rFonts w:ascii="Arial" w:eastAsia="MS Gothic" w:hAnsi="Arial" w:cs="Arial"/>
                <w:sz w:val="24"/>
                <w:szCs w:val="24"/>
              </w:rPr>
              <w:t>/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RET-SUS.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na discussão de diagnóstico, planejamento e implantação do </w:t>
            </w: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COAPES –Contrato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Organizativo de Ação Pública Ensino-Saúde de acordo com as necessidades </w:t>
            </w:r>
            <w:proofErr w:type="spellStart"/>
            <w:r w:rsidRPr="00943FA8">
              <w:rPr>
                <w:rFonts w:ascii="Arial" w:eastAsia="Calibri" w:hAnsi="Arial" w:cs="Arial"/>
                <w:sz w:val="24"/>
                <w:szCs w:val="24"/>
              </w:rPr>
              <w:t>locorregionais</w:t>
            </w:r>
            <w:proofErr w:type="spellEnd"/>
            <w:r w:rsidRPr="00943FA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43FA8" w:rsidRPr="00943FA8" w:rsidTr="00D60429">
        <w:trPr>
          <w:cantSplit/>
          <w:trHeight w:val="247"/>
        </w:trPr>
        <w:tc>
          <w:tcPr>
            <w:tcW w:w="9180" w:type="dxa"/>
            <w:gridSpan w:val="4"/>
            <w:shd w:val="clear" w:color="auto" w:fill="1D1B1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73"/>
        </w:trPr>
        <w:tc>
          <w:tcPr>
            <w:tcW w:w="9180" w:type="dxa"/>
            <w:gridSpan w:val="4"/>
            <w:shd w:val="clear" w:color="auto" w:fill="1D1B1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949"/>
        </w:trPr>
        <w:tc>
          <w:tcPr>
            <w:tcW w:w="1331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5- JUDICIALIZAÇÃO DA SAÚDE NO MUNICIPIO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5.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 – ADMINISTRAÇÃO PUBLICA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processos e procedimentos legais de organização administrativa do sistema local de saúde: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Processos licitatórios / registro de preços / administração de pessoal / terceirização.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1119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5.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 – JUDICIALIZAÇÃO DA SAÚDE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Inclui relatos sobre Processos locais de organização do município frente </w:t>
            </w: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</w:t>
            </w:r>
            <w:proofErr w:type="gramEnd"/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judicialização: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em avaliação, incorporação e exclusão de tecnologias em saúde.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de núcleos de apoio técnico e de análise das demandas judicias.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e arranjos de cooperação com o Sistema de Justiça, inclusive pré-processuais para a prevenção da judicialização.</w:t>
            </w:r>
          </w:p>
        </w:tc>
      </w:tr>
      <w:tr w:rsidR="00943FA8" w:rsidRPr="00943FA8" w:rsidTr="00D60429">
        <w:trPr>
          <w:cantSplit/>
          <w:trHeight w:val="262"/>
        </w:trPr>
        <w:tc>
          <w:tcPr>
            <w:tcW w:w="9180" w:type="dxa"/>
            <w:gridSpan w:val="4"/>
            <w:shd w:val="clear" w:color="auto" w:fill="000000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1265"/>
        </w:trPr>
        <w:tc>
          <w:tcPr>
            <w:tcW w:w="1331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6. ATENÇÃO BÁSICA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 – ORGANIZAÇÃO DA AB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a organização da AB no município: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Porta de entrada.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Primeiro contato.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Acesso.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Território -Diagnóstico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local e Cenários.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Programas implantados e/ou </w:t>
            </w: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implementados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Avaliação ,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Monitoramento e Qualificação da AB.</w:t>
            </w:r>
          </w:p>
        </w:tc>
      </w:tr>
      <w:tr w:rsidR="00943FA8" w:rsidRPr="00943FA8" w:rsidTr="00D60429">
        <w:trPr>
          <w:cantSplit/>
          <w:trHeight w:val="1265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 – ACOLHIMENTO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ações e atividades de acolhimento e aproximação dos serviços de saúde e usuário. Atuação das Equipes, Profissionais de saúde: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Experiencias do acolhimento contextualizado na gestão dos processos de trabalho das Equipes da Atenção Básica.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pacing w:val="4"/>
                <w:sz w:val="24"/>
                <w:szCs w:val="24"/>
                <w:lang w:eastAsia="pt-BR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em ofertas de abordagem de situações comuns da demanda espontânea, utilizando-se do saber clínico, epidemiológico e da subjetividade, por meio do olhar para riscos e vulnerabilidades.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Experiências com política intersetorial e processos em lidar com a vulnerabilidade social.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na articulação de diversas tecnologias disponibilizadas na AB, na construção de capacidade de identificar/compreender as variadas demandas/problemas/necessidades de saúde e de intervir nessas situações de forma resolutiva e abrangente.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nas Ações de Saúde em áreas remotas – especificidades regionais.</w:t>
            </w:r>
          </w:p>
        </w:tc>
      </w:tr>
      <w:tr w:rsidR="00943FA8" w:rsidRPr="00943FA8" w:rsidTr="00D60429">
        <w:trPr>
          <w:cantSplit/>
          <w:trHeight w:val="1265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</w:t>
            </w:r>
          </w:p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PROMOÇÃO DA SAÚDE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Ações de promoção da saúde (comunidade / domicílio):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Experiências em ações de promoção e prevenção voltadas para grupos familiares em seus domicílios, nos territórios, vinculados ou não a demandas específicas.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Cs/>
                <w:sz w:val="24"/>
                <w:szCs w:val="24"/>
              </w:rPr>
              <w:t>Experiência de promoção da equidade e garantia de acesso à saúde de grupos historicamente excluídos: populações em situação de rua, negra, ciganos, quilombolas, indígenas, LGBT, campo, floresta e águas entre outros.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com ações e metodologias de planejamento das estratégias intersetoriais visando </w:t>
            </w: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a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melhoria da qualidade de vida das comunidades.</w:t>
            </w:r>
          </w:p>
        </w:tc>
      </w:tr>
      <w:tr w:rsidR="00943FA8" w:rsidRPr="00943FA8" w:rsidTr="00D60429">
        <w:trPr>
          <w:cantSplit/>
          <w:trHeight w:val="1265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D – INTEGRAÇÃO AB E VIGILÂNCIA EM SAÚDE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Inclui relatos das ações articuladas de intervenção nas situações de agravos, envolvimento da comunidade e </w:t>
            </w: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parcerias</w:t>
            </w:r>
            <w:proofErr w:type="gramEnd"/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Experiências sobre práticas e processos de integração de territórios.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Experiências no processo de territorialização compreendido como uma das ferramentas básicas da vigilância</w:t>
            </w:r>
            <w:r w:rsidRPr="00943FA8">
              <w:rPr>
                <w:rFonts w:ascii="Arial" w:eastAsia="MS Mincho" w:hAnsi="Arial" w:cs="Arial"/>
                <w:sz w:val="24"/>
                <w:szCs w:val="24"/>
                <w:shd w:val="clear" w:color="auto" w:fill="FFFFFF"/>
              </w:rPr>
              <w:t xml:space="preserve"> em saúde.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Experiências de utilização de recursos humanos e de recursos de custeio das ações em vigilância.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Experiências na constituição de equipes locais unificadas e integradas nas ações de vigilância.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com ações integradas com Atenção Básica no Controle de endemias e combate a vetores.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Experiências de análise e planejamento.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Experiências na concepção de processo de trabalho em equipe, em articulação entre as experiências dos vários setores.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Experiências na </w:t>
            </w:r>
            <w:proofErr w:type="gramStart"/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flexibilização</w:t>
            </w:r>
            <w:proofErr w:type="gramEnd"/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organização dos trabalhos, facilitando a intersetorialidade e a participação de distintos atores sociais.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Experiências de gestão do plano de operações nas intervenções, abrindo espaços para mudança nas práticas institucionais e administrativas.</w:t>
            </w:r>
          </w:p>
        </w:tc>
      </w:tr>
      <w:tr w:rsidR="00943FA8" w:rsidRPr="00943FA8" w:rsidTr="00D60429">
        <w:trPr>
          <w:cantSplit/>
          <w:trHeight w:val="1265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E – GESTÃO DA AB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MS Mincho" w:hAnsi="Arial" w:cs="Arial"/>
                <w:b/>
                <w:sz w:val="24"/>
                <w:szCs w:val="24"/>
                <w:u w:val="single"/>
              </w:rPr>
              <w:t xml:space="preserve">Inclui relatos de experiências sobre as práticas </w:t>
            </w:r>
            <w:proofErr w:type="gramStart"/>
            <w:r w:rsidRPr="00943FA8">
              <w:rPr>
                <w:rFonts w:ascii="Arial" w:eastAsia="MS Mincho" w:hAnsi="Arial" w:cs="Arial"/>
                <w:b/>
                <w:sz w:val="24"/>
                <w:szCs w:val="24"/>
                <w:u w:val="single"/>
              </w:rPr>
              <w:t>implementação</w:t>
            </w:r>
            <w:proofErr w:type="gramEnd"/>
            <w:r w:rsidRPr="00943FA8">
              <w:rPr>
                <w:rFonts w:ascii="Arial" w:eastAsia="MS Mincho" w:hAnsi="Arial" w:cs="Arial"/>
                <w:b/>
                <w:sz w:val="24"/>
                <w:szCs w:val="24"/>
                <w:u w:val="single"/>
              </w:rPr>
              <w:t xml:space="preserve"> da AB: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Experiências na gestão administrativa e financeira com foco na realidade das UBS e seus territórios.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Experiências em ações comunicativas entre dirigentes, técnicos e usuários dos serviços visando </w:t>
            </w:r>
            <w:proofErr w:type="gramStart"/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proofErr w:type="gramEnd"/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democratização das relações e otimizando resultados.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Gerente de Unidade.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Gerente de Território da AB.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>Estratégias de atenção na articulação dos territórios: parcerias, pontos de apoio, HPP, UPA, Atenção Domiciliar.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Experiências de regulação sob controle da AB: </w:t>
            </w:r>
            <w:proofErr w:type="gramStart"/>
            <w:r w:rsidRPr="00943FA8">
              <w:rPr>
                <w:rFonts w:ascii="Arial" w:eastAsia="MS Mincho" w:hAnsi="Arial" w:cs="Arial"/>
                <w:sz w:val="24"/>
                <w:szCs w:val="24"/>
              </w:rPr>
              <w:t>atenção especializadas</w:t>
            </w:r>
            <w:proofErr w:type="gramEnd"/>
            <w:r w:rsidRPr="00943FA8">
              <w:rPr>
                <w:rFonts w:ascii="Arial" w:eastAsia="MS Mincho" w:hAnsi="Arial" w:cs="Arial"/>
                <w:sz w:val="24"/>
                <w:szCs w:val="24"/>
              </w:rPr>
              <w:t>, apoio diagnóstico e atenção hospitalar.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Experiências de ordenamento da rede de saúde e da coordenação do cuidado: </w:t>
            </w:r>
            <w:proofErr w:type="spellStart"/>
            <w:r w:rsidRPr="00943FA8">
              <w:rPr>
                <w:rFonts w:ascii="Arial" w:eastAsia="MS Mincho" w:hAnsi="Arial" w:cs="Arial"/>
                <w:sz w:val="24"/>
                <w:szCs w:val="24"/>
              </w:rPr>
              <w:t>matriciamento</w:t>
            </w:r>
            <w:proofErr w:type="spellEnd"/>
            <w:r w:rsidRPr="00943FA8">
              <w:rPr>
                <w:rFonts w:ascii="Arial" w:eastAsia="MS Mincho" w:hAnsi="Arial" w:cs="Arial"/>
                <w:sz w:val="24"/>
                <w:szCs w:val="24"/>
              </w:rPr>
              <w:t xml:space="preserve"> / integração com NASF.</w:t>
            </w:r>
          </w:p>
        </w:tc>
      </w:tr>
      <w:tr w:rsidR="00943FA8" w:rsidRPr="00943FA8" w:rsidTr="00D60429">
        <w:trPr>
          <w:cantSplit/>
          <w:trHeight w:val="1265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F – GESTÃO DA ASSISTÊNCIA FARMACÊUTICA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experiências na organização da assistência farmacêutica no município: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no planejamento e análises de Componentes: Estratégico / Especializado.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 na qualificação e estrutura local / </w:t>
            </w:r>
            <w:proofErr w:type="spellStart"/>
            <w:r w:rsidRPr="00943FA8">
              <w:rPr>
                <w:rFonts w:ascii="Arial" w:eastAsia="Calibri" w:hAnsi="Arial" w:cs="Arial"/>
                <w:sz w:val="24"/>
                <w:szCs w:val="24"/>
              </w:rPr>
              <w:t>Qualifar</w:t>
            </w:r>
            <w:proofErr w:type="spellEnd"/>
            <w:r w:rsidRPr="00943FA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 no financiamento compartilhado para: aquisição de medicamentos / equipamentos e mobiliário.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 de Programação / Distribuição e Dispensação.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 na Educação continuada e </w:t>
            </w: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permanente vinculada</w:t>
            </w:r>
            <w:proofErr w:type="gram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à atenção básica / </w:t>
            </w:r>
            <w:proofErr w:type="spellStart"/>
            <w:r w:rsidRPr="00943FA8">
              <w:rPr>
                <w:rFonts w:ascii="Arial" w:eastAsia="Calibri" w:hAnsi="Arial" w:cs="Arial"/>
                <w:sz w:val="24"/>
                <w:szCs w:val="24"/>
              </w:rPr>
              <w:t>matriciamento</w:t>
            </w:r>
            <w:proofErr w:type="spellEnd"/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/ Integração AB – Gestão da Clínica.</w:t>
            </w:r>
          </w:p>
        </w:tc>
      </w:tr>
      <w:tr w:rsidR="00943FA8" w:rsidRPr="00943FA8" w:rsidTr="00D60429">
        <w:trPr>
          <w:cantSplit/>
          <w:trHeight w:val="265"/>
        </w:trPr>
        <w:tc>
          <w:tcPr>
            <w:tcW w:w="9180" w:type="dxa"/>
            <w:gridSpan w:val="4"/>
            <w:shd w:val="clear" w:color="auto" w:fill="000000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1368"/>
        </w:trPr>
        <w:tc>
          <w:tcPr>
            <w:tcW w:w="1331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7. VIGILÂNCIA EM SAÚDE NO MUNICÍPIO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7.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 – VIGILÂNCIA EPIDEMIOLÓGICA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promoção das ações de controle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>: Experiências na Coleta e processamento de dados.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 análise dos dados, avaliação e divulgação.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com recomendações de medidas, intervenções e discussão com as Equipes de Saúde e Comunidade.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no enfrentamento adequado dos principais problemas e desafios da gestão local de saúde.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nas análises sobre a situação de saúde e de seus determinantes e condicionantes.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na capacitação das equipes de saúde no aperfeiçoamento da produção de informações, conhecimentos e evidências, no sentido de qualificação da gestão do SUS.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com a Alimentação dos sistemas de informação.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com a Rede de frio, ações de imunização e articulação com a AB.</w:t>
            </w:r>
          </w:p>
        </w:tc>
      </w:tr>
      <w:tr w:rsidR="00943FA8" w:rsidRPr="00943FA8" w:rsidTr="00D60429">
        <w:trPr>
          <w:cantSplit/>
          <w:trHeight w:val="1116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7.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B – VIGILÂNCIA AMBIENTAL 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Inclui relatos sobre a implantação e </w:t>
            </w: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implementação</w:t>
            </w:r>
            <w:proofErr w:type="gramEnd"/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de ações de vigilância ambiental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no monitoramento da qualidade da água, ar. Manejo sustentável.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Ações de zoonoses.</w:t>
            </w:r>
          </w:p>
        </w:tc>
      </w:tr>
      <w:tr w:rsidR="00943FA8" w:rsidRPr="00943FA8" w:rsidTr="00D60429">
        <w:trPr>
          <w:cantSplit/>
          <w:trHeight w:val="1265"/>
        </w:trPr>
        <w:tc>
          <w:tcPr>
            <w:tcW w:w="1331" w:type="dxa"/>
            <w:gridSpan w:val="2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7.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 – VIGILÂNCIA SANITÁRIA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ações da VISA no município: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 Experiências de educação em saúde.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 fiscalização, Código Sanitário.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nas ações da VISA integradas com Atenção Básica.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nas ações integradas das vigilâncias.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da Gestão da descentralização das ações da VISA, vinculado às normativas do Sistema Nacional de Vigilância </w:t>
            </w:r>
            <w:proofErr w:type="gramStart"/>
            <w:r w:rsidRPr="00943FA8">
              <w:rPr>
                <w:rFonts w:ascii="Arial" w:eastAsia="Calibri" w:hAnsi="Arial" w:cs="Arial"/>
                <w:sz w:val="24"/>
                <w:szCs w:val="24"/>
              </w:rPr>
              <w:t>Sanitária</w:t>
            </w:r>
            <w:proofErr w:type="gramEnd"/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nas Ações de Saúde do Trabalhador, Rede de serviços sentinela, articulação e integração de ações com AB.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sobre </w:t>
            </w:r>
            <w:r w:rsidRPr="00943FA8">
              <w:rPr>
                <w:rFonts w:ascii="Arial" w:eastAsia="MS Mincho" w:hAnsi="Arial" w:cs="Arial"/>
                <w:sz w:val="24"/>
                <w:szCs w:val="24"/>
              </w:rPr>
              <w:t>práticas de rastreamento da distribuição de produtos, incluindo medicamentos.</w:t>
            </w:r>
          </w:p>
        </w:tc>
      </w:tr>
      <w:tr w:rsidR="00943FA8" w:rsidRPr="00943FA8" w:rsidTr="00D60429">
        <w:trPr>
          <w:cantSplit/>
          <w:trHeight w:val="211"/>
        </w:trPr>
        <w:tc>
          <w:tcPr>
            <w:tcW w:w="9180" w:type="dxa"/>
            <w:gridSpan w:val="4"/>
            <w:shd w:val="clear" w:color="auto" w:fill="000000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70"/>
        </w:trPr>
        <w:tc>
          <w:tcPr>
            <w:tcW w:w="9180" w:type="dxa"/>
            <w:gridSpan w:val="4"/>
            <w:shd w:val="clear" w:color="auto" w:fill="000000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291"/>
        </w:trPr>
        <w:tc>
          <w:tcPr>
            <w:tcW w:w="9180" w:type="dxa"/>
            <w:gridSpan w:val="4"/>
            <w:shd w:val="clear" w:color="auto" w:fill="000000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3FA8" w:rsidRPr="00943FA8" w:rsidTr="00D60429">
        <w:trPr>
          <w:cantSplit/>
          <w:trHeight w:val="1265"/>
        </w:trPr>
        <w:tc>
          <w:tcPr>
            <w:tcW w:w="1193" w:type="dxa"/>
            <w:vMerge w:val="restart"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8. REGULAÇÃO DO SUS NO MUNICIPIO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8.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 – SISTEMA MUNICIPAL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Inclui relatos sobre implantação e implementação de ações sobre </w:t>
            </w:r>
            <w:proofErr w:type="gramStart"/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</w:t>
            </w:r>
            <w:proofErr w:type="gramEnd"/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auto regulação no território</w:t>
            </w:r>
            <w:r w:rsidRPr="00943FA8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na Regulamentação, controle e fiscalização sobre produtores de bens e serviços de saúde públicos e privados.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em contratualização dos serviços com foco na rede de atenção.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no acompanhamento e avaliação sobre as ações finais da atenção à saúde: qualidade, humanização, resolubilidade e satisfação do usuário.</w:t>
            </w:r>
          </w:p>
        </w:tc>
      </w:tr>
      <w:tr w:rsidR="00943FA8" w:rsidRPr="00943FA8" w:rsidTr="00D60429">
        <w:trPr>
          <w:cantSplit/>
          <w:trHeight w:val="1265"/>
        </w:trPr>
        <w:tc>
          <w:tcPr>
            <w:tcW w:w="1193" w:type="dxa"/>
            <w:vMerge/>
            <w:shd w:val="clear" w:color="auto" w:fill="EEECE1"/>
            <w:textDirection w:val="btLr"/>
            <w:vAlign w:val="center"/>
          </w:tcPr>
          <w:p w:rsidR="00682667" w:rsidRPr="00943FA8" w:rsidRDefault="00682667" w:rsidP="00682667">
            <w:pPr>
              <w:spacing w:after="0" w:line="240" w:lineRule="auto"/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gramStart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8.</w:t>
            </w:r>
            <w:proofErr w:type="gramEnd"/>
            <w:r w:rsidRPr="00943FA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 – CONTRATUALIZAÇÃO CONTROLE E AVALIAÇÃO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3FA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Inclui relatos sobre ações e estratégias sobre processos de contratualização gestor e prestadores: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>Experiências no Monitoramento e fiscalização, processamento das informações para pagamento, cadastro dos estabelecimentos de saúde e profissionais, autorização internações e apoio diagnóstico, etc.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43FA8">
              <w:rPr>
                <w:rFonts w:ascii="Arial" w:eastAsia="Calibri" w:hAnsi="Arial" w:cs="Arial"/>
                <w:sz w:val="24"/>
                <w:szCs w:val="24"/>
              </w:rPr>
              <w:t xml:space="preserve">Experiências de Regulação na articulação do acesso </w:t>
            </w:r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 resolutividade da AB.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Implantação de protocolos de encaminhamento e estruturação dos fluxos referência e </w:t>
            </w:r>
            <w:proofErr w:type="gramStart"/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contra-referência</w:t>
            </w:r>
            <w:proofErr w:type="gramEnd"/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</w:p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3F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Gestão de leitos. </w:t>
            </w:r>
          </w:p>
        </w:tc>
      </w:tr>
      <w:tr w:rsidR="00943FA8" w:rsidRPr="00943FA8" w:rsidTr="00D60429">
        <w:trPr>
          <w:trHeight w:val="276"/>
        </w:trPr>
        <w:tc>
          <w:tcPr>
            <w:tcW w:w="9180" w:type="dxa"/>
            <w:gridSpan w:val="4"/>
            <w:shd w:val="clear" w:color="auto" w:fill="0F243E"/>
            <w:vAlign w:val="center"/>
          </w:tcPr>
          <w:p w:rsidR="00682667" w:rsidRPr="00943FA8" w:rsidRDefault="00682667" w:rsidP="00682667">
            <w:pPr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</w:p>
        </w:tc>
      </w:tr>
      <w:bookmarkEnd w:id="5"/>
    </w:tbl>
    <w:p w:rsidR="00682667" w:rsidRPr="00943FA8" w:rsidRDefault="00682667" w:rsidP="00682667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:rsidR="00077AAC" w:rsidRPr="00943FA8" w:rsidRDefault="00077AAC" w:rsidP="002669D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bookmarkStart w:id="6" w:name="_Hlk532985366"/>
    </w:p>
    <w:p w:rsidR="00077AAC" w:rsidRPr="00943FA8" w:rsidRDefault="00077AAC" w:rsidP="002669D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077AAC" w:rsidRPr="00943FA8" w:rsidRDefault="00077AAC" w:rsidP="002669D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bookmarkEnd w:id="6"/>
    <w:p w:rsidR="00D60429" w:rsidRDefault="00D60429" w:rsidP="002669D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F50BE9" w:rsidRDefault="00F50BE9" w:rsidP="002669D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F50BE9" w:rsidRDefault="00F50BE9" w:rsidP="002669D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F50BE9" w:rsidRPr="00943FA8" w:rsidRDefault="00F50BE9" w:rsidP="002669D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077AAC" w:rsidRPr="00943FA8" w:rsidRDefault="00077AAC" w:rsidP="0083206F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7" w:name="_Hlk535178395"/>
    </w:p>
    <w:p w:rsidR="002D11F7" w:rsidRDefault="002D11F7" w:rsidP="0083206F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11F7" w:rsidRDefault="002D11F7" w:rsidP="0083206F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11F7" w:rsidRDefault="002D11F7" w:rsidP="0083206F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11F7" w:rsidRDefault="002D11F7" w:rsidP="0083206F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3206F" w:rsidRPr="00943FA8" w:rsidRDefault="0083206F" w:rsidP="00F50BE9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  <w:r w:rsidRPr="00943FA8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ANEXO </w:t>
      </w:r>
      <w:r w:rsidR="00F50BE9">
        <w:rPr>
          <w:rFonts w:ascii="Arial" w:hAnsi="Arial" w:cs="Arial"/>
          <w:b/>
          <w:sz w:val="24"/>
          <w:szCs w:val="24"/>
          <w:u w:val="single"/>
        </w:rPr>
        <w:t>III</w:t>
      </w:r>
    </w:p>
    <w:p w:rsidR="00BB72F7" w:rsidRPr="00943FA8" w:rsidRDefault="00BB72F7" w:rsidP="00F50BE9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</w:p>
    <w:p w:rsidR="00BB72F7" w:rsidRPr="00943FA8" w:rsidRDefault="00BB72F7" w:rsidP="00F50BE9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  <w:bookmarkStart w:id="8" w:name="_GoBack"/>
      <w:bookmarkEnd w:id="8"/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000"/>
      </w:tblGrid>
      <w:tr w:rsidR="00943FA8" w:rsidRPr="00943FA8" w:rsidTr="005D6FAC">
        <w:tc>
          <w:tcPr>
            <w:tcW w:w="8494" w:type="dxa"/>
            <w:shd w:val="clear" w:color="auto" w:fill="FFF2CC" w:themeFill="accent4" w:themeFillTint="33"/>
          </w:tcPr>
          <w:p w:rsidR="00BB72F7" w:rsidRPr="00943FA8" w:rsidRDefault="00BB72F7" w:rsidP="00F50BE9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 w:rsidRPr="00943FA8">
              <w:rPr>
                <w:rFonts w:ascii="Arial" w:hAnsi="Arial" w:cs="Arial"/>
                <w:b/>
                <w:sz w:val="24"/>
                <w:szCs w:val="24"/>
                <w:u w:val="single"/>
              </w:rPr>
              <w:t>no</w:t>
            </w:r>
            <w:proofErr w:type="gramEnd"/>
            <w:r w:rsidRPr="00943FA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caso de uso de imagens é necessário que o apresentador proceda à entrega de autorização de uso de imagens das pessoas envolvidas (ANEXO </w:t>
            </w:r>
            <w:r w:rsidR="005D6FAC" w:rsidRPr="00943FA8">
              <w:rPr>
                <w:rFonts w:ascii="Arial" w:hAnsi="Arial" w:cs="Arial"/>
                <w:b/>
                <w:sz w:val="24"/>
                <w:szCs w:val="24"/>
                <w:u w:val="single"/>
              </w:rPr>
              <w:t>VI</w:t>
            </w:r>
            <w:r w:rsidRPr="00943FA8">
              <w:rPr>
                <w:rFonts w:ascii="Arial" w:hAnsi="Arial" w:cs="Arial"/>
                <w:b/>
                <w:sz w:val="24"/>
                <w:szCs w:val="24"/>
                <w:u w:val="single"/>
              </w:rPr>
              <w:t>), devidamente assinada, aos avaliadores da banca no ato de apresentação do trabalho.</w:t>
            </w:r>
          </w:p>
        </w:tc>
      </w:tr>
    </w:tbl>
    <w:p w:rsidR="00BB72F7" w:rsidRPr="00943FA8" w:rsidRDefault="00BB72F7" w:rsidP="00F50BE9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</w:p>
    <w:p w:rsidR="0083206F" w:rsidRPr="00943FA8" w:rsidRDefault="0083206F" w:rsidP="00F50BE9">
      <w:pPr>
        <w:pStyle w:val="PargrafodaLista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TERMO DE AUTORIZAÇÃO DE USO DE IMAGEM</w:t>
      </w:r>
    </w:p>
    <w:p w:rsidR="0083206F" w:rsidRPr="00943FA8" w:rsidRDefault="0083206F" w:rsidP="00F50BE9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83206F" w:rsidRPr="00943FA8" w:rsidRDefault="0083206F" w:rsidP="00F50BE9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EU, ___________________________________________________, nacionalidade __________, estado civil _________________, portador da Cédula de identidade RG nº ___________, inscrito no CPF/MF sob nº ___________________, residente à _________________________, AUTORIZO o uso de minha imagem em todo e qualquer material, entre os quais vídeos, fotos, apresentações e publicações, referentes à apresentação da experiência ______________________________________________pela Secretaria de Saúde do município de ________________________________ na</w:t>
      </w:r>
      <w:proofErr w:type="gramStart"/>
      <w:r w:rsidRPr="00943FA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943FA8">
        <w:rPr>
          <w:rFonts w:ascii="Arial" w:hAnsi="Arial" w:cs="Arial"/>
          <w:b/>
          <w:sz w:val="24"/>
          <w:szCs w:val="24"/>
        </w:rPr>
        <w:t xml:space="preserve">Mostra </w:t>
      </w:r>
      <w:r w:rsidR="004F1DB5" w:rsidRPr="00943FA8">
        <w:rPr>
          <w:rFonts w:ascii="Arial" w:hAnsi="Arial" w:cs="Arial"/>
          <w:b/>
          <w:sz w:val="24"/>
          <w:szCs w:val="24"/>
        </w:rPr>
        <w:t>Norte Nordeste</w:t>
      </w:r>
      <w:r w:rsidRPr="00943FA8">
        <w:rPr>
          <w:rFonts w:ascii="Arial" w:hAnsi="Arial" w:cs="Arial"/>
          <w:b/>
          <w:sz w:val="24"/>
          <w:szCs w:val="24"/>
        </w:rPr>
        <w:t xml:space="preserve"> aqui tem SUS – 201</w:t>
      </w:r>
      <w:r w:rsidR="004F1DB5" w:rsidRPr="00943FA8">
        <w:rPr>
          <w:rFonts w:ascii="Arial" w:hAnsi="Arial" w:cs="Arial"/>
          <w:b/>
          <w:sz w:val="24"/>
          <w:szCs w:val="24"/>
        </w:rPr>
        <w:t>9</w:t>
      </w:r>
      <w:r w:rsidRPr="00943FA8">
        <w:rPr>
          <w:rFonts w:ascii="Arial" w:hAnsi="Arial" w:cs="Arial"/>
          <w:b/>
          <w:sz w:val="24"/>
          <w:szCs w:val="24"/>
        </w:rPr>
        <w:t>” que será realizada pelo</w:t>
      </w:r>
      <w:r w:rsidR="004F1DB5" w:rsidRPr="00943FA8">
        <w:rPr>
          <w:rFonts w:ascii="Arial" w:hAnsi="Arial" w:cs="Arial"/>
          <w:b/>
          <w:sz w:val="24"/>
          <w:szCs w:val="24"/>
        </w:rPr>
        <w:t xml:space="preserve">sCOSEMS das regiões Norte e Nordeste </w:t>
      </w:r>
      <w:r w:rsidRPr="00943FA8">
        <w:rPr>
          <w:rFonts w:ascii="Arial" w:hAnsi="Arial" w:cs="Arial"/>
          <w:b/>
          <w:sz w:val="24"/>
          <w:szCs w:val="24"/>
        </w:rPr>
        <w:t xml:space="preserve"> durante o </w:t>
      </w:r>
      <w:r w:rsidR="004F1DB5" w:rsidRPr="00943FA8">
        <w:rPr>
          <w:rFonts w:ascii="Arial" w:hAnsi="Arial" w:cs="Arial"/>
          <w:b/>
          <w:sz w:val="24"/>
          <w:szCs w:val="24"/>
        </w:rPr>
        <w:t>VII</w:t>
      </w:r>
      <w:r w:rsidRPr="00943FA8">
        <w:rPr>
          <w:rFonts w:ascii="Arial" w:hAnsi="Arial" w:cs="Arial"/>
          <w:b/>
          <w:sz w:val="24"/>
          <w:szCs w:val="24"/>
        </w:rPr>
        <w:t xml:space="preserve"> Congresso </w:t>
      </w:r>
      <w:r w:rsidR="004F1DB5" w:rsidRPr="00943FA8">
        <w:rPr>
          <w:rFonts w:ascii="Arial" w:hAnsi="Arial" w:cs="Arial"/>
          <w:b/>
          <w:sz w:val="24"/>
          <w:szCs w:val="24"/>
        </w:rPr>
        <w:t>Norte Nordeste das S</w:t>
      </w:r>
      <w:r w:rsidR="004F1DB5" w:rsidRPr="00943FA8">
        <w:rPr>
          <w:rFonts w:ascii="Arial" w:hAnsi="Arial" w:cs="Arial"/>
          <w:b/>
          <w:sz w:val="24"/>
          <w:szCs w:val="24"/>
          <w:u w:val="single"/>
        </w:rPr>
        <w:t>ecretarias Municipais de Saúde</w:t>
      </w:r>
      <w:r w:rsidRPr="00943FA8">
        <w:rPr>
          <w:rFonts w:ascii="Arial" w:hAnsi="Arial" w:cs="Arial"/>
          <w:b/>
          <w:sz w:val="24"/>
          <w:szCs w:val="24"/>
        </w:rPr>
        <w:t xml:space="preserve">, entre </w:t>
      </w:r>
      <w:r w:rsidR="004F1DB5" w:rsidRPr="00943FA8">
        <w:rPr>
          <w:rFonts w:ascii="Arial" w:hAnsi="Arial" w:cs="Arial"/>
          <w:b/>
          <w:sz w:val="24"/>
          <w:szCs w:val="24"/>
        </w:rPr>
        <w:t xml:space="preserve">29 </w:t>
      </w:r>
      <w:r w:rsidRPr="00943FA8">
        <w:rPr>
          <w:rFonts w:ascii="Arial" w:hAnsi="Arial" w:cs="Arial"/>
          <w:b/>
          <w:sz w:val="24"/>
          <w:szCs w:val="24"/>
        </w:rPr>
        <w:t xml:space="preserve"> e</w:t>
      </w:r>
      <w:r w:rsidR="004F1DB5" w:rsidRPr="00943FA8">
        <w:rPr>
          <w:rFonts w:ascii="Arial" w:hAnsi="Arial" w:cs="Arial"/>
          <w:b/>
          <w:sz w:val="24"/>
          <w:szCs w:val="24"/>
        </w:rPr>
        <w:t xml:space="preserve"> 30</w:t>
      </w:r>
      <w:r w:rsidRPr="00943FA8">
        <w:rPr>
          <w:rFonts w:ascii="Arial" w:hAnsi="Arial" w:cs="Arial"/>
          <w:b/>
          <w:sz w:val="24"/>
          <w:szCs w:val="24"/>
        </w:rPr>
        <w:t xml:space="preserve"> de </w:t>
      </w:r>
      <w:r w:rsidR="004F1DB5" w:rsidRPr="00943FA8">
        <w:rPr>
          <w:rFonts w:ascii="Arial" w:hAnsi="Arial" w:cs="Arial"/>
          <w:b/>
          <w:sz w:val="24"/>
          <w:szCs w:val="24"/>
        </w:rPr>
        <w:t>abril</w:t>
      </w:r>
      <w:r w:rsidRPr="00943FA8">
        <w:rPr>
          <w:rFonts w:ascii="Arial" w:hAnsi="Arial" w:cs="Arial"/>
          <w:b/>
          <w:sz w:val="24"/>
          <w:szCs w:val="24"/>
        </w:rPr>
        <w:t xml:space="preserve"> de 201</w:t>
      </w:r>
      <w:r w:rsidR="004F1DB5" w:rsidRPr="00943FA8">
        <w:rPr>
          <w:rFonts w:ascii="Arial" w:hAnsi="Arial" w:cs="Arial"/>
          <w:b/>
          <w:sz w:val="24"/>
          <w:szCs w:val="24"/>
        </w:rPr>
        <w:t>9</w:t>
      </w:r>
      <w:r w:rsidRPr="00943FA8">
        <w:rPr>
          <w:rFonts w:ascii="Arial" w:hAnsi="Arial" w:cs="Arial"/>
          <w:b/>
          <w:sz w:val="24"/>
          <w:szCs w:val="24"/>
        </w:rPr>
        <w:t xml:space="preserve">, em </w:t>
      </w:r>
      <w:r w:rsidR="004F1DB5" w:rsidRPr="00943FA8">
        <w:rPr>
          <w:rFonts w:ascii="Arial" w:hAnsi="Arial" w:cs="Arial"/>
          <w:b/>
          <w:sz w:val="24"/>
          <w:szCs w:val="24"/>
        </w:rPr>
        <w:t>FortalezaCE</w:t>
      </w:r>
      <w:r w:rsidRPr="00943FA8">
        <w:rPr>
          <w:rFonts w:ascii="Arial" w:hAnsi="Arial" w:cs="Arial"/>
          <w:b/>
          <w:sz w:val="24"/>
          <w:szCs w:val="24"/>
        </w:rPr>
        <w:t>.</w:t>
      </w:r>
    </w:p>
    <w:p w:rsidR="0083206F" w:rsidRPr="00943FA8" w:rsidRDefault="0083206F" w:rsidP="00F50BE9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 xml:space="preserve">A presente autorização é concedida a título gratuito, abrangendo o uso da imagem acima mencionada, inclusive em período posterior à realização da </w:t>
      </w:r>
      <w:proofErr w:type="gramStart"/>
      <w:r w:rsidRPr="00943FA8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Pr="00943FA8">
        <w:rPr>
          <w:rFonts w:ascii="Arial" w:hAnsi="Arial" w:cs="Arial"/>
          <w:b/>
          <w:sz w:val="24"/>
          <w:szCs w:val="24"/>
        </w:rPr>
        <w:t xml:space="preserve">MOSTRA </w:t>
      </w:r>
      <w:r w:rsidR="00243007" w:rsidRPr="00943FA8">
        <w:rPr>
          <w:rFonts w:ascii="Arial" w:hAnsi="Arial" w:cs="Arial"/>
          <w:b/>
          <w:sz w:val="24"/>
          <w:szCs w:val="24"/>
        </w:rPr>
        <w:t>NORTE NORDESTE</w:t>
      </w:r>
      <w:r w:rsidRPr="00943FA8">
        <w:rPr>
          <w:rFonts w:ascii="Arial" w:hAnsi="Arial" w:cs="Arial"/>
          <w:b/>
          <w:sz w:val="24"/>
          <w:szCs w:val="24"/>
        </w:rPr>
        <w:t xml:space="preserve"> AQUI TEM SUS – 201</w:t>
      </w:r>
      <w:r w:rsidR="00243007" w:rsidRPr="00943FA8">
        <w:rPr>
          <w:rFonts w:ascii="Arial" w:hAnsi="Arial" w:cs="Arial"/>
          <w:b/>
          <w:sz w:val="24"/>
          <w:szCs w:val="24"/>
        </w:rPr>
        <w:t>9</w:t>
      </w:r>
      <w:r w:rsidRPr="00943FA8">
        <w:rPr>
          <w:rFonts w:ascii="Arial" w:hAnsi="Arial" w:cs="Arial"/>
          <w:b/>
          <w:sz w:val="24"/>
          <w:szCs w:val="24"/>
        </w:rPr>
        <w:t>”, desde que presente a finalidade de divulgação e difusão da experiência acima mencionada.</w:t>
      </w:r>
    </w:p>
    <w:p w:rsidR="0083206F" w:rsidRPr="00943FA8" w:rsidRDefault="0083206F" w:rsidP="00F50BE9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Por esta ser a expressão da minha vontade declaro que autorizo o uso acima descrito sem que nada haja a ser reclamado a título de direitos conexos à minha imagem e assino a presente autorização em 02 vias de igual teor e forma.</w:t>
      </w:r>
    </w:p>
    <w:p w:rsidR="0083206F" w:rsidRPr="00943FA8" w:rsidRDefault="0083206F" w:rsidP="00F50BE9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06F" w:rsidRPr="00943FA8" w:rsidRDefault="0083206F" w:rsidP="00F50BE9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____________________, ______ de ___________ de _________.</w:t>
      </w:r>
    </w:p>
    <w:p w:rsidR="0083206F" w:rsidRPr="00943FA8" w:rsidRDefault="0083206F" w:rsidP="00F50BE9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06F" w:rsidRPr="00943FA8" w:rsidRDefault="0083206F" w:rsidP="00F50BE9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______________________________________________________</w:t>
      </w:r>
    </w:p>
    <w:p w:rsidR="0083206F" w:rsidRPr="00943FA8" w:rsidRDefault="0083206F" w:rsidP="00F50BE9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(Assinatura)</w:t>
      </w:r>
    </w:p>
    <w:p w:rsidR="0083206F" w:rsidRPr="00943FA8" w:rsidRDefault="0083206F" w:rsidP="00F50BE9">
      <w:pPr>
        <w:pStyle w:val="PargrafodaLista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Nome:</w:t>
      </w:r>
    </w:p>
    <w:p w:rsidR="0083206F" w:rsidRPr="00943FA8" w:rsidRDefault="0083206F" w:rsidP="00F50BE9">
      <w:pPr>
        <w:pStyle w:val="PargrafodaLista"/>
        <w:rPr>
          <w:rFonts w:ascii="Arial" w:hAnsi="Arial" w:cs="Arial"/>
          <w:b/>
          <w:sz w:val="24"/>
          <w:szCs w:val="24"/>
        </w:rPr>
      </w:pPr>
      <w:r w:rsidRPr="00943FA8">
        <w:rPr>
          <w:rFonts w:ascii="Arial" w:hAnsi="Arial" w:cs="Arial"/>
          <w:b/>
          <w:sz w:val="24"/>
          <w:szCs w:val="24"/>
        </w:rPr>
        <w:t>Telefone para contato:</w:t>
      </w:r>
    </w:p>
    <w:bookmarkEnd w:id="7"/>
    <w:sectPr w:rsidR="0083206F" w:rsidRPr="00943FA8" w:rsidSect="00077AAC">
      <w:headerReference w:type="default" r:id="rId11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23" w:rsidRDefault="00943C23" w:rsidP="00077AAC">
      <w:pPr>
        <w:spacing w:after="0" w:line="240" w:lineRule="auto"/>
      </w:pPr>
      <w:r>
        <w:separator/>
      </w:r>
    </w:p>
  </w:endnote>
  <w:endnote w:type="continuationSeparator" w:id="0">
    <w:p w:rsidR="00943C23" w:rsidRDefault="00943C23" w:rsidP="0007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23" w:rsidRDefault="00943C23" w:rsidP="00077AAC">
      <w:pPr>
        <w:spacing w:after="0" w:line="240" w:lineRule="auto"/>
      </w:pPr>
      <w:r>
        <w:separator/>
      </w:r>
    </w:p>
  </w:footnote>
  <w:footnote w:type="continuationSeparator" w:id="0">
    <w:p w:rsidR="00943C23" w:rsidRDefault="00943C23" w:rsidP="0007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AC" w:rsidRPr="00077AAC" w:rsidRDefault="00077AAC" w:rsidP="00077AAC">
    <w:pPr>
      <w:pStyle w:val="Cabealho"/>
      <w:ind w:left="-1701" w:right="-624"/>
      <w:jc w:val="center"/>
    </w:pPr>
    <w:r>
      <w:rPr>
        <w:noProof/>
        <w:lang w:eastAsia="pt-BR"/>
      </w:rPr>
      <w:drawing>
        <wp:inline distT="0" distB="0" distL="0" distR="0" wp14:anchorId="413BCEDA" wp14:editId="2E7B509F">
          <wp:extent cx="8039100" cy="22383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7373" cy="22518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0B13"/>
    <w:multiLevelType w:val="hybridMultilevel"/>
    <w:tmpl w:val="EDF09C6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7E3296"/>
    <w:multiLevelType w:val="hybridMultilevel"/>
    <w:tmpl w:val="B10EDDBC"/>
    <w:lvl w:ilvl="0" w:tplc="ADD0B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95711"/>
    <w:multiLevelType w:val="hybridMultilevel"/>
    <w:tmpl w:val="B936E1D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8820EC"/>
    <w:multiLevelType w:val="hybridMultilevel"/>
    <w:tmpl w:val="2A347CCE"/>
    <w:lvl w:ilvl="0" w:tplc="7B388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D1ADE"/>
    <w:multiLevelType w:val="hybridMultilevel"/>
    <w:tmpl w:val="9BD24940"/>
    <w:lvl w:ilvl="0" w:tplc="8280D76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05464"/>
    <w:multiLevelType w:val="hybridMultilevel"/>
    <w:tmpl w:val="BC5C9DF6"/>
    <w:lvl w:ilvl="0" w:tplc="4FEEC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7760"/>
    <w:multiLevelType w:val="hybridMultilevel"/>
    <w:tmpl w:val="E29ADD5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16A18"/>
    <w:multiLevelType w:val="hybridMultilevel"/>
    <w:tmpl w:val="7DAA60BC"/>
    <w:lvl w:ilvl="0" w:tplc="20CC7EFE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08"/>
    <w:rsid w:val="00016F7D"/>
    <w:rsid w:val="00043EE1"/>
    <w:rsid w:val="00055666"/>
    <w:rsid w:val="00057C67"/>
    <w:rsid w:val="0006264C"/>
    <w:rsid w:val="00077AAC"/>
    <w:rsid w:val="00087CFC"/>
    <w:rsid w:val="000943D4"/>
    <w:rsid w:val="000953AA"/>
    <w:rsid w:val="000971C6"/>
    <w:rsid w:val="000B17BE"/>
    <w:rsid w:val="000C5FBB"/>
    <w:rsid w:val="000D3750"/>
    <w:rsid w:val="00100719"/>
    <w:rsid w:val="001174A3"/>
    <w:rsid w:val="00124547"/>
    <w:rsid w:val="001319E3"/>
    <w:rsid w:val="001663FD"/>
    <w:rsid w:val="00170A52"/>
    <w:rsid w:val="00180EF8"/>
    <w:rsid w:val="001A212E"/>
    <w:rsid w:val="001B0EF1"/>
    <w:rsid w:val="001B40DE"/>
    <w:rsid w:val="001C4DF4"/>
    <w:rsid w:val="001C52E1"/>
    <w:rsid w:val="001E3EC5"/>
    <w:rsid w:val="001F5F45"/>
    <w:rsid w:val="00201397"/>
    <w:rsid w:val="002075B7"/>
    <w:rsid w:val="00215025"/>
    <w:rsid w:val="0021547C"/>
    <w:rsid w:val="00232938"/>
    <w:rsid w:val="00235C8B"/>
    <w:rsid w:val="0024145F"/>
    <w:rsid w:val="00243007"/>
    <w:rsid w:val="002546AA"/>
    <w:rsid w:val="00262E66"/>
    <w:rsid w:val="002669D1"/>
    <w:rsid w:val="00271711"/>
    <w:rsid w:val="002722FB"/>
    <w:rsid w:val="002727CA"/>
    <w:rsid w:val="00275990"/>
    <w:rsid w:val="002811F5"/>
    <w:rsid w:val="00283D6B"/>
    <w:rsid w:val="00286EA4"/>
    <w:rsid w:val="0029412E"/>
    <w:rsid w:val="00297A2B"/>
    <w:rsid w:val="002A5944"/>
    <w:rsid w:val="002A5FD5"/>
    <w:rsid w:val="002B08A2"/>
    <w:rsid w:val="002B2323"/>
    <w:rsid w:val="002B4B80"/>
    <w:rsid w:val="002B63C3"/>
    <w:rsid w:val="002D11F7"/>
    <w:rsid w:val="002D7039"/>
    <w:rsid w:val="002E4D76"/>
    <w:rsid w:val="002F7002"/>
    <w:rsid w:val="00303713"/>
    <w:rsid w:val="00306D26"/>
    <w:rsid w:val="00313314"/>
    <w:rsid w:val="0031398B"/>
    <w:rsid w:val="00316F01"/>
    <w:rsid w:val="00325B57"/>
    <w:rsid w:val="003412A0"/>
    <w:rsid w:val="00351291"/>
    <w:rsid w:val="003833D8"/>
    <w:rsid w:val="003919B1"/>
    <w:rsid w:val="003B0D07"/>
    <w:rsid w:val="003B5DC1"/>
    <w:rsid w:val="003B6248"/>
    <w:rsid w:val="003D6A39"/>
    <w:rsid w:val="003F6121"/>
    <w:rsid w:val="003F7567"/>
    <w:rsid w:val="0040453B"/>
    <w:rsid w:val="004172C6"/>
    <w:rsid w:val="0044640E"/>
    <w:rsid w:val="00447226"/>
    <w:rsid w:val="00452344"/>
    <w:rsid w:val="00452C77"/>
    <w:rsid w:val="004554C7"/>
    <w:rsid w:val="0047125A"/>
    <w:rsid w:val="00471908"/>
    <w:rsid w:val="0048259B"/>
    <w:rsid w:val="004A170A"/>
    <w:rsid w:val="004A49AD"/>
    <w:rsid w:val="004C5A88"/>
    <w:rsid w:val="004E12A7"/>
    <w:rsid w:val="004E665B"/>
    <w:rsid w:val="004F1DB5"/>
    <w:rsid w:val="00501DF4"/>
    <w:rsid w:val="00504247"/>
    <w:rsid w:val="005060C0"/>
    <w:rsid w:val="00507AC4"/>
    <w:rsid w:val="005108EA"/>
    <w:rsid w:val="0052181F"/>
    <w:rsid w:val="00522C8F"/>
    <w:rsid w:val="005302F1"/>
    <w:rsid w:val="00533112"/>
    <w:rsid w:val="00535470"/>
    <w:rsid w:val="00540F9A"/>
    <w:rsid w:val="00543D13"/>
    <w:rsid w:val="005546FC"/>
    <w:rsid w:val="0055543C"/>
    <w:rsid w:val="005629CC"/>
    <w:rsid w:val="005650BA"/>
    <w:rsid w:val="005651FC"/>
    <w:rsid w:val="0058034E"/>
    <w:rsid w:val="00583451"/>
    <w:rsid w:val="005977B3"/>
    <w:rsid w:val="005B1B4E"/>
    <w:rsid w:val="005B682C"/>
    <w:rsid w:val="005C128A"/>
    <w:rsid w:val="005C787C"/>
    <w:rsid w:val="005C7905"/>
    <w:rsid w:val="005D6FAC"/>
    <w:rsid w:val="005D79AE"/>
    <w:rsid w:val="005F1170"/>
    <w:rsid w:val="005F7818"/>
    <w:rsid w:val="00603990"/>
    <w:rsid w:val="006075FF"/>
    <w:rsid w:val="00613255"/>
    <w:rsid w:val="00623971"/>
    <w:rsid w:val="00630AB0"/>
    <w:rsid w:val="00631302"/>
    <w:rsid w:val="006362F8"/>
    <w:rsid w:val="006464BE"/>
    <w:rsid w:val="00682667"/>
    <w:rsid w:val="00686E20"/>
    <w:rsid w:val="006A4708"/>
    <w:rsid w:val="006A5473"/>
    <w:rsid w:val="006A6579"/>
    <w:rsid w:val="006A7103"/>
    <w:rsid w:val="006C3411"/>
    <w:rsid w:val="006C362F"/>
    <w:rsid w:val="006C74D3"/>
    <w:rsid w:val="006D3122"/>
    <w:rsid w:val="006F0491"/>
    <w:rsid w:val="006F0FEC"/>
    <w:rsid w:val="0070217B"/>
    <w:rsid w:val="007031EA"/>
    <w:rsid w:val="00703745"/>
    <w:rsid w:val="00734C21"/>
    <w:rsid w:val="0073688D"/>
    <w:rsid w:val="0074292D"/>
    <w:rsid w:val="00752E63"/>
    <w:rsid w:val="00760A26"/>
    <w:rsid w:val="00771CE9"/>
    <w:rsid w:val="007A265C"/>
    <w:rsid w:val="007A4399"/>
    <w:rsid w:val="007B0122"/>
    <w:rsid w:val="007B093B"/>
    <w:rsid w:val="007B0E8E"/>
    <w:rsid w:val="007B4588"/>
    <w:rsid w:val="007D2D25"/>
    <w:rsid w:val="007E1FC1"/>
    <w:rsid w:val="007E2B34"/>
    <w:rsid w:val="00804B21"/>
    <w:rsid w:val="008203EE"/>
    <w:rsid w:val="00821B9F"/>
    <w:rsid w:val="008257F7"/>
    <w:rsid w:val="0083206F"/>
    <w:rsid w:val="00833F1A"/>
    <w:rsid w:val="00841FC0"/>
    <w:rsid w:val="00842126"/>
    <w:rsid w:val="0085258C"/>
    <w:rsid w:val="00863AAF"/>
    <w:rsid w:val="008813D9"/>
    <w:rsid w:val="00884FC3"/>
    <w:rsid w:val="008A510D"/>
    <w:rsid w:val="008C1C0A"/>
    <w:rsid w:val="008C5658"/>
    <w:rsid w:val="008C5B16"/>
    <w:rsid w:val="008D0E20"/>
    <w:rsid w:val="008E018E"/>
    <w:rsid w:val="008E7422"/>
    <w:rsid w:val="008F28F2"/>
    <w:rsid w:val="00911277"/>
    <w:rsid w:val="009218E8"/>
    <w:rsid w:val="00923DD0"/>
    <w:rsid w:val="0093597C"/>
    <w:rsid w:val="009372A9"/>
    <w:rsid w:val="00943C23"/>
    <w:rsid w:val="00943FA8"/>
    <w:rsid w:val="00957F89"/>
    <w:rsid w:val="00982932"/>
    <w:rsid w:val="00985A76"/>
    <w:rsid w:val="00987114"/>
    <w:rsid w:val="00997AB1"/>
    <w:rsid w:val="009A1A1E"/>
    <w:rsid w:val="009A3BC5"/>
    <w:rsid w:val="009B2215"/>
    <w:rsid w:val="009D0B0E"/>
    <w:rsid w:val="009E0449"/>
    <w:rsid w:val="009E32D7"/>
    <w:rsid w:val="009E6FEC"/>
    <w:rsid w:val="009F09E5"/>
    <w:rsid w:val="00A016D7"/>
    <w:rsid w:val="00A30B13"/>
    <w:rsid w:val="00A3247D"/>
    <w:rsid w:val="00A3705F"/>
    <w:rsid w:val="00A4360A"/>
    <w:rsid w:val="00A43E26"/>
    <w:rsid w:val="00A54C67"/>
    <w:rsid w:val="00A648DA"/>
    <w:rsid w:val="00A65966"/>
    <w:rsid w:val="00A83426"/>
    <w:rsid w:val="00A93D94"/>
    <w:rsid w:val="00A9550C"/>
    <w:rsid w:val="00AA5046"/>
    <w:rsid w:val="00AA5CC3"/>
    <w:rsid w:val="00AB4313"/>
    <w:rsid w:val="00AC7655"/>
    <w:rsid w:val="00AF3D7C"/>
    <w:rsid w:val="00AF58F4"/>
    <w:rsid w:val="00B02704"/>
    <w:rsid w:val="00B05AA0"/>
    <w:rsid w:val="00B112D0"/>
    <w:rsid w:val="00B30CD5"/>
    <w:rsid w:val="00B35CB0"/>
    <w:rsid w:val="00B4029E"/>
    <w:rsid w:val="00B4238F"/>
    <w:rsid w:val="00B46B34"/>
    <w:rsid w:val="00B6649C"/>
    <w:rsid w:val="00B700E3"/>
    <w:rsid w:val="00B72808"/>
    <w:rsid w:val="00B768F2"/>
    <w:rsid w:val="00B92391"/>
    <w:rsid w:val="00B93ACA"/>
    <w:rsid w:val="00B94424"/>
    <w:rsid w:val="00BA1A8D"/>
    <w:rsid w:val="00BA67D5"/>
    <w:rsid w:val="00BB2A77"/>
    <w:rsid w:val="00BB72F7"/>
    <w:rsid w:val="00BC71D5"/>
    <w:rsid w:val="00BD270E"/>
    <w:rsid w:val="00BE719C"/>
    <w:rsid w:val="00BF7BEA"/>
    <w:rsid w:val="00BF7EF8"/>
    <w:rsid w:val="00C0309D"/>
    <w:rsid w:val="00C077E9"/>
    <w:rsid w:val="00C12A09"/>
    <w:rsid w:val="00C16C67"/>
    <w:rsid w:val="00C20946"/>
    <w:rsid w:val="00C40C62"/>
    <w:rsid w:val="00C45A1B"/>
    <w:rsid w:val="00C526C7"/>
    <w:rsid w:val="00C53A78"/>
    <w:rsid w:val="00C62C77"/>
    <w:rsid w:val="00C70578"/>
    <w:rsid w:val="00C723E2"/>
    <w:rsid w:val="00C94E75"/>
    <w:rsid w:val="00C95EF0"/>
    <w:rsid w:val="00C96D7B"/>
    <w:rsid w:val="00CA341F"/>
    <w:rsid w:val="00CB1867"/>
    <w:rsid w:val="00CB452F"/>
    <w:rsid w:val="00CC36BA"/>
    <w:rsid w:val="00CC7D8C"/>
    <w:rsid w:val="00CD7F35"/>
    <w:rsid w:val="00CE0AF2"/>
    <w:rsid w:val="00CE3AD4"/>
    <w:rsid w:val="00CE4CB4"/>
    <w:rsid w:val="00CE5205"/>
    <w:rsid w:val="00D00B2B"/>
    <w:rsid w:val="00D217EC"/>
    <w:rsid w:val="00D23A49"/>
    <w:rsid w:val="00D23EE9"/>
    <w:rsid w:val="00D304BC"/>
    <w:rsid w:val="00D40A7F"/>
    <w:rsid w:val="00D54DF9"/>
    <w:rsid w:val="00D57924"/>
    <w:rsid w:val="00D60429"/>
    <w:rsid w:val="00D70563"/>
    <w:rsid w:val="00D80EBD"/>
    <w:rsid w:val="00D86E5F"/>
    <w:rsid w:val="00D940F2"/>
    <w:rsid w:val="00D9766F"/>
    <w:rsid w:val="00DA6D08"/>
    <w:rsid w:val="00DC0AC6"/>
    <w:rsid w:val="00DC1DC0"/>
    <w:rsid w:val="00DD11DE"/>
    <w:rsid w:val="00DE050F"/>
    <w:rsid w:val="00DE1DB5"/>
    <w:rsid w:val="00DF1827"/>
    <w:rsid w:val="00E2533D"/>
    <w:rsid w:val="00E32B63"/>
    <w:rsid w:val="00E33E9D"/>
    <w:rsid w:val="00E4632B"/>
    <w:rsid w:val="00E52295"/>
    <w:rsid w:val="00E54FE8"/>
    <w:rsid w:val="00E556EB"/>
    <w:rsid w:val="00E5598B"/>
    <w:rsid w:val="00E66BFD"/>
    <w:rsid w:val="00E871EE"/>
    <w:rsid w:val="00E94E7F"/>
    <w:rsid w:val="00E970C7"/>
    <w:rsid w:val="00EB307C"/>
    <w:rsid w:val="00EB5B02"/>
    <w:rsid w:val="00EB5F68"/>
    <w:rsid w:val="00ED24A7"/>
    <w:rsid w:val="00ED304B"/>
    <w:rsid w:val="00ED3A48"/>
    <w:rsid w:val="00EE1725"/>
    <w:rsid w:val="00EE508D"/>
    <w:rsid w:val="00EE6322"/>
    <w:rsid w:val="00EF0F6A"/>
    <w:rsid w:val="00F06897"/>
    <w:rsid w:val="00F10F06"/>
    <w:rsid w:val="00F24245"/>
    <w:rsid w:val="00F26653"/>
    <w:rsid w:val="00F31343"/>
    <w:rsid w:val="00F50BE9"/>
    <w:rsid w:val="00F628F7"/>
    <w:rsid w:val="00F67495"/>
    <w:rsid w:val="00F756AB"/>
    <w:rsid w:val="00F92ED9"/>
    <w:rsid w:val="00F93212"/>
    <w:rsid w:val="00FB20A7"/>
    <w:rsid w:val="00FC6CEF"/>
    <w:rsid w:val="00FF1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4708"/>
    <w:pPr>
      <w:ind w:left="720"/>
      <w:contextualSpacing/>
    </w:pPr>
  </w:style>
  <w:style w:type="table" w:styleId="Tabelacomgrade">
    <w:name w:val="Table Grid"/>
    <w:basedOn w:val="Tabelanormal"/>
    <w:uiPriority w:val="39"/>
    <w:rsid w:val="0052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AAC"/>
  </w:style>
  <w:style w:type="paragraph" w:styleId="Rodap">
    <w:name w:val="footer"/>
    <w:basedOn w:val="Normal"/>
    <w:link w:val="RodapChar"/>
    <w:uiPriority w:val="99"/>
    <w:unhideWhenUsed/>
    <w:rsid w:val="0007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AAC"/>
  </w:style>
  <w:style w:type="paragraph" w:styleId="Textodebalo">
    <w:name w:val="Balloon Text"/>
    <w:basedOn w:val="Normal"/>
    <w:link w:val="TextodebaloChar"/>
    <w:uiPriority w:val="99"/>
    <w:semiHidden/>
    <w:unhideWhenUsed/>
    <w:rsid w:val="00CC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6BA"/>
    <w:rPr>
      <w:rFonts w:ascii="Tahoma" w:hAnsi="Tahoma" w:cs="Tahoma"/>
      <w:sz w:val="16"/>
      <w:szCs w:val="16"/>
    </w:rPr>
  </w:style>
  <w:style w:type="character" w:styleId="Hyperlink">
    <w:name w:val="Hyperlink"/>
    <w:rsid w:val="002B08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4708"/>
    <w:pPr>
      <w:ind w:left="720"/>
      <w:contextualSpacing/>
    </w:pPr>
  </w:style>
  <w:style w:type="table" w:styleId="Tabelacomgrade">
    <w:name w:val="Table Grid"/>
    <w:basedOn w:val="Tabelanormal"/>
    <w:uiPriority w:val="39"/>
    <w:rsid w:val="0052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AAC"/>
  </w:style>
  <w:style w:type="paragraph" w:styleId="Rodap">
    <w:name w:val="footer"/>
    <w:basedOn w:val="Normal"/>
    <w:link w:val="RodapChar"/>
    <w:uiPriority w:val="99"/>
    <w:unhideWhenUsed/>
    <w:rsid w:val="0007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AAC"/>
  </w:style>
  <w:style w:type="paragraph" w:styleId="Textodebalo">
    <w:name w:val="Balloon Text"/>
    <w:basedOn w:val="Normal"/>
    <w:link w:val="TextodebaloChar"/>
    <w:uiPriority w:val="99"/>
    <w:semiHidden/>
    <w:unhideWhenUsed/>
    <w:rsid w:val="00CC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6BA"/>
    <w:rPr>
      <w:rFonts w:ascii="Tahoma" w:hAnsi="Tahoma" w:cs="Tahoma"/>
      <w:sz w:val="16"/>
      <w:szCs w:val="16"/>
    </w:rPr>
  </w:style>
  <w:style w:type="character" w:styleId="Hyperlink">
    <w:name w:val="Hyperlink"/>
    <w:rsid w:val="002B0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stras.cosemst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stras.cosems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94AB-0732-4AD2-AFDC-98A9FDEE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2911</Words>
  <Characters>15724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Marema Patrício</dc:creator>
  <cp:lastModifiedBy>Administrador</cp:lastModifiedBy>
  <cp:revision>7</cp:revision>
  <cp:lastPrinted>2019-04-02T20:13:00Z</cp:lastPrinted>
  <dcterms:created xsi:type="dcterms:W3CDTF">2019-04-02T19:14:00Z</dcterms:created>
  <dcterms:modified xsi:type="dcterms:W3CDTF">2019-04-02T20:14:00Z</dcterms:modified>
</cp:coreProperties>
</file>